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в Верховный Суд Российской Федерации с указанной кассационной жалобой, одновременно заявив ходатайство о восстановлении срока ее подачи. Согласно положениям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ходатайство, оценив изложенные в нем доводы, судья находит его подлежащим удовлетворению. Руководствуясь статьями 117 , 184 , 291.2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акционерного общества «РЖД Логистика» удовлетворить. Срок подачи кассационной жалобы на решение Арбитражного суда Новосибирской области от 11.02.2019 по делу № А45-39790/2017, постановление Седьмого арбитражного апелляционного суда от 17.05.2019 и постановление Арбитражного суда Западно-Сибирского округа от 06.09.2019 по тому же делу восстановить. Судья Верховного Суда Российской Федерации Е.Н. Зарубина Суд: Верховный Суд РФ (подробнее) Истцы: АО "РОСТ-С" (подробнее) Ответчики: АО "РЖД-Логистика" (подробнее) АО "РЖД ЛОГИСТИКА" (подробнее) Иные лица: Арбитражный суд Западно-Сибирского округга (подробнее) ИФНС №3 ПО Г. МОСКВЕ (подробнее) Начальнику отделения почтовой связи (подробнее) Начальнику отделения почтовой связи 129110 (подробнее) обществу с ограниченной ответственностью "АЙСИС" (подробнее) Судьи дела: Зарубина Е.Н. (судья) (подробнее) Последние документы по делу: Определение от 24 декабря 2019 г. по делу № А45-39790/2017 Определение от 27 ноября 2019 г. по делу № А45-39790/2017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