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«ГеронНефтеСервис» обратилось в Арбитражный суд города Москвы с иском о взыскании с Банка ЗЕНИТ (публичного акционерного общества) 39 261 137 рублей 75 копеек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«Регионнефтегаз». Решением Арбитражного суда города Москвы от 17.01.2020 в удовлетворении иска отказано. Постановлением Девятого арбитражного апелляционного суда от 26.06.2020 решение суда первой инстанции оставлено без изменения. Арбитражный суд Московского округа постановлением от 06.10.2020 указанные судебные акты оставил без изменения. Общество с ограниченной ответственностью «ГеронНефтеСервис» обратилось в Судебную коллегию по экономическим спорам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отсутствие у банка сведений, относительно размера денежных средств, подлежащих взысканию в рамках исполнения пунктов 8, 9 исполнительного документа, непредставление их взыскателем и невозможность их получения из открытых источников, в связи с чем банк фактически был лишен возможности самостоятельно определить суммы, подлежащие взысканию по исполнительному документу и, как следствие – исполнить требование исполнительного документа, руководствуясь положениями статей 15, 393, 845, 854 Гражданского кодекса Российской Федерации, статьями 5, 6, 70 Федерального закона от 02.10.2007 № 229-ФЗ «Об исполнительном производстве», суды сделали вывод о недоказанности факта причинения вреда истцу по вине банка и причинно-следственной связи между действиями банка и возникшими на стороне истца убытками.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«ГеронНефтеСервис»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