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города Санкт-Петербурга и Ленинградской области с иском к акционерному обществу «Раменское приборостроительное конструкторское бюро» о взыскании задолженности по договору от 25.04.2016 № АТР-144-16 (далее – договор) и неустойки, начисленной за просрочку оплаты выполненных работ. Определением Арбитражного суда города Санкт-Петербурга и Ленинградской области от 28.04.2020, оставленным без изменения постановлением Тринадцатого арбитражного апелляционного суда от 10.08.2020 и постановлением Арбитражного суда Северо-Западного округа от 09.09.2020, исковое заявление возвращено на основании пункта 1 части 1 статьи 29 Арбитражного процессуального кодекса Российской Федерации в связи с неподсудностью спора данному арбитражному суду. В кассационной жалобе, поданной в Верховный Суд Российской Федерации, общество, ссылаясь на нарушение судами норм процессуального права, просит отменить указанные судебные акты и направить вопрос о принятии искового заявления на новое рассмотрение в Арбитражный суд города Санкт-Петербурга и Ленинградской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Суд первой инстанции, исследовав и оценив в соответствии со статьей 71 Арбитражного процессуального кодекса Российской Федерации представленные в материалы дела доказательства, проанализировав условия договора по правилам статьи 431 Гражданского кодекса Российской Федерации, руководствуясь статьями 35, 36, 37, 129 Арбитражного процессуального кодекса Российской Федерации, установив, что настоящий спор связан с обязательствами сторон по договору, условиями которого установлена подсудность споров в арбитражном суде по месту нахождения ответчика (Московская обл., г. Раменское, ул. Гурьева, д. 2), пришел к выводу о неподсудности дела Арбитражному суду города Санкт-Петербурга и Ленинградской области и возвратил исковое заявление общества. Апелляционный и окружной суды согласились с выводами суда первой инстанции. Доводы кассационной жалобы сводятся к иному толкованию спорных условий договора и направлены на переоценку обстоятельств, установленных судами, не подтверждают существенных нарушений судами норм права, повлиявших на исход дела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«Авиатранс»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