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«Уралинвестгрупп» (далее – Общество)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Панфиловой Марине Михайловне об обязании передать генеральному директору Общества Лушникову Александру Александровичу документы, связанные с деятельностью юридического лица, перечень которых указан в исковом заявлении . Истец также просил взыскать с ответчика денежную сумму в случае неисполнения решения суда, начиная с даты вынесения решения за каждый календарный день просрочки. Вступившим в законную силу решением Арбитражного суда Свердловской области от 21.02.2019, требования удовлетворены. Кроме того, суд взыскал с Общества в случае неисполнения решения денежную сумму в размере 1 000 рублей за каждый день просрочки исполнения обязательства по передаче документов с момента вступления в законную силу судебного акта. 2 От Панфиловой М.М. в суд поступило заявление о прекращении исполнительного производства. Определением Арбитражного суда Свердловской области от 18.03.2020, оставленным без изменения постановлением Семнадцатого арбитражного апелляционного суда от 29.05.2020 и постановлением Арбитражного суда Уральского округа от 13.08.2020, заявление удовлетворено, исполнительное производство прекращено. В кассационных жалобах, поданных в Верховный Суд Российской Федерации, заявители просят отменить судебные акты о прекращении исполнительного производства, ссылаясь на существенное нарушение судами норм материального и процессуального права. В обоснование доводов своей жалобы Общество указывает на то, что судами не установлено, в каком объеме Панфилова М.М. исполнила решение суда; должником в материалы дела не представлено, а в судебных актах не приводится доказательств утраты документов; мер к восстановлению утраченных документов должником не предпринято. По мнению истца, суды, прекратив исполнительное производство, фактически легализовали недобросовестное поведение Панфиловой М.М. по сокрытию вывода денег и имущества из юридического лица. Силиванов А.В. в своей жалобе ссылается на незаконность выводов судов о том, что он являлся фактическим руководителем Общества и получил от ответчика документы юридического лица. В жалобе Алейникова А.А., обратившегося в порядке статьи 42 АПК РФ, также содержатся доводы о несогласии с выводами судов о том, что он являлся руководителем холдинга.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Свердловской области от 21.02.2019 по настоящему делу на Панфилову М.М. возложена обязанность передать Обществу документы, связанные с его деятельностью; 20.09.2019 возбуждено исполнительное производство № 528867/19/66002-ИП. Ссылаясь на невозможность исполнения вступившего в законную силу решения суда, Панфилова М.М. обратилась в арбитражный суд с заявлением о прекращении исполнительного производства. Исследовав и оценив по правилам статьи 71 АПК РФ представленные доказательства, руководствуясь статьями 318, 327 названного Кодекса, статьей 3 43 Федерального закона от 02.10.2007 № 229-ФЗ «Об исполнительном производстве» и разъяснениями, изложенными в пункте 35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заявление, придя к обоснованным выводам о том, что Панфилова М.М. приняла все необходимые действия в целях исполнения решения суда, в том числе меры по восстановлению некоторых утраченных документов (при том, что данные документы ей не передавались). Наличия недобросовестных действий Панфиловой М.М., направленных на сокрытие денежных средств и имущества из общества, судам не установлено. Доводы Силиванова А.В. и Алейникова А.А. о том, что судами неправомерно установлены обстоятельства того, что названные лица являются фактическими руководителями Общества и холдинга подлежат отклонению, поскольку из содержания судебных актов следует, что судебными инстанциями только процитированы доводы Панфиловой М.М.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«Уралинвестгрупп», Силиванова Алексея Владимировича и Алейникова Андрея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