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25.11.2019, оставленным без изменения постановлением Первого арбитражного апелляционного суда от 27.01.2020, оспариваемое постановление признано незаконным и отменено, материалы антимонопольного дела направлены на новое рассмотрение. Постановлением Арбитражного суда Волго-Вятского округа от 10.08.2020 указанные судебные акты оставлены без изменения. Общество просит изменить мотивировочную часть судебных актов, исключив из нее вывод об отсутствии в действиях сетевой организации нарушений требований пункта 75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26.03.2003 № 35-ФЗ «Об электроэнергетике», Правилами № 861, суды признали постановление о прекращении производства по делу об административном правонарушении по части 2 статьи 9.21 Кодекса Российской Федерации об административных правонарушениях в отношении сетевой организации незаконным и направили материалы на новое рассмотрение, не усмотрев в действиях сетевой компании нарушений пункта 75 Правил № 861, однако установив нарушение пункта 69 Правил № 861.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Чем конкретно в рассматриваемом случае нарушены права заявителя фактом изменения точки присоединения в связи с модернизацией линий электропередач, и какой защите они подлежат, в жалобе не указано. При этом при несогласии со схемой внешнего энергоснабжения, границей балансовой принадлежности и эксплуатационной ответственности, права заявителя могут быть восстановлены иным способом.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ПБ "Парус" (подробнее) Ответчики: Управление Федеральной антимонопольной службы по Нижегородской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