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«РЖД Логистика» обратилось в Арбитражный суд Новосибирской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«Итатский нефтеперерабатывающий завод» 5 225 432 рублей убытков, причиненных сверхнормативным пользованием вагонами по договору транспортной экспедиции от 29.01.2015 № 545020014/2015, и 129 804 рублей 66 копеек процентов за пользование чужими денежными средствами за период с 18.05.2019 по 16.06.2019.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«Нико-ойл ДВ», общество с ограниченной ответственностью «Трансбункер-Ванино», краевое государственное унитарное предприятие «Примтеплоэнерго», акционерное общество «Находкинский морской рыбный порт», открытое акционерное общество «Владморрыбпорт», муниципальное предприятие «Гортеплоэнерго», акционерное общество «Красноярскнефтепродукт», акционерное общество группа «Илим», закрытое акционерное общество «Топливно-бункерная компания», публичное акционерное общество «Находкинский судоремонтный завод», открытое акционерное общество «РЖД». Решением Арбитражного суда Новосибирской области от 28.01.2020 иск удовлетворен в части взыскания 1 182 000 рублей убытков, в удовлетворении иска в остальной части отказано. Постановлением Седьмого арбитражного апелляционного суда от 28.05.2020 решение суда первой инстанции оставлено без изменения. Арбитражный суд Западно-Сибирского округа постановлением от 10.09.2020 указанные судебные акты оставил без изменения. Акционерное общество «РЖД Логистика»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условия договоров от 16.01.2015 об обеспечении подвижным составом (между АО «Альянс Транс-Азия» и истцом) и от 29.01.2015 транспортной экспедиции (между истцом и ответчиком), установив допущенные ответчиком случаи сверхнормативного простоя подвижного состава (свыше 72 часов), сопоставив периоды указанных простоев с обстоятельствами, послужившими основанием для взыскания с истца неустойки в рамках дела № А73-16356/2018, руководствуясь положениями статей 15 , 393 , 406.1 , 431 , 1081 , Гражданского кодекса Российской Федерации, разъяснениями, изложенными в пунктах 15, 17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вины ответчика в причинении истцу убытков в виде уплаченной контрагенту неустойки в сумме 1 182 000 рублей. Установив, что в части, превышающей указанную сумму убытков, уточненное исковое требование заявлено о взыскании на основании договора от 29.01.2015 договорной неустойки за сверхнормативный простой вагонов, суды пришли к выводу о пропуске истцом срока исковой давности по нарушениям, допущенным ответчиком в период с января 2015 года по март 2016 года, что послужило основанием для отказа в соответствующей части иска. Отказывая в удовлетворении требования о взыскании убытков в виде взысканных с АО «РЖД Логистика» расходов по уплате государственной пошлины по делу № А73-16356/2018, суды исходили из отсутствия причинно- следственной связи между допущенными ответчиком нарушениями и возложением на истца судебных расходов по уплате государственной пошлины по делу № А73-16356/2018. Доводы, изложенные в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«РЖД Логистика»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"РЖД ЛОГИСТИКА" (подробнее) Ответчики: ООО "Итатский нефтеперерабатывающий завод" (подробнее) Иные лица: Арбитражный суд Западно-Сибирского округа (подробнее) ОАО "РЖД" (подробнее) ОАО "РЖД" в лице филиала Восточно-Сибирской железной дороги (подробнее) ОАО "РЖД" в лице филиала Дальневосточной железной дороги (подробнее) ОАО "РЖД" в лице филиала Красноярской железной дороги (подробнее) Седьмой арбитражный апелляционный суд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