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27.02.2020, оставленным без изменения постановлением Шестого арбитражного апелляционного суда от 19.05.2020, в удовлетворении заявленного требования отказано. Постановлением Арбитражного суда Дальневосточного округа от 07.08.2020 указанные судебные акты оставлены без изменения. Общество обратилось в Верховный Суд Российской Федерации с кассационной жалобой на принятые по делу судебные акты,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решением антимонопольного органа установлен факт совершения обществом действий, признаваемых злоупотреблением доминирующим положением и недопустимых в соответствии с антимонопольным законодательством Российской Федерации. Выявленное нарушение послужило основанием для составления протокола и вынесения антимонопольным органом оспариваемого постановления о привлечении общества к ответственности по части 2 статьи 14.32 Кодекса Российской Федерации об административных правонарушениях. Оценив представленные доказательства, руководствуясь положениями Федерального закона от 26.07.2006 № 135-ФЗ «О защите конкуренции», Кодекса Российской Федерации об административных правонарушениях, суды пришли к выводу о доказанности антимонопольным органом в действиях общества состава правонарушения, ответственность за совершение которого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Обстоятельств, свидетельствующих о возможности применения положений статьи 2.9 , части 3.2 статьи 4.1 , статьи 4.1.1 Кодекса Российской Федерации об административных правонарушениях, судами не выявлено. Приведенные доводы о том, что при назначении наказания не были учтены смягчающие ответственность обстоятельства, были предметом рассмотрения судов и получили исчерпывающую правовую оценку. Основания для иных выводов по доводам жалобы отсутствуют.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"ХАБАРОВСКИЙ АЭРОПОРТ" (подробнее) Ответчики: Управление Федеральной антимонопольной службы по Хабаровскому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