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03.03.2020, оставленным без изменения постановлением Пятого арбитражного апелляционного суда от 16.06.2020 и постановлением Арбитражного суда Дальневосточного округа от 27.08.2020,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является энергосетевой компанией, осуществляющей транспортировку (передачу) электрической энергии населению посредством эксплуатации 1211,8 км инженерных сетей электроснабжения на территории Находкинского городского округа. В прокуратуру поступила информация об аварийных, иных нештатных ситуациях на объектах жилищно-коммунального хозяйства города, проводимых на таких объектах ремонтах, а также о времени их проведения. В ходе проверки исполнения требований жилищного законодательства прокуратурой установлено аварийное отключение электроэнергии, в том числе в объектах социальной инфраструктуры и жилищно-коммунального хозяйства: школах, детских садах, больницах, водозаборе. Факты отключений обществом подтверждены. Данные обстоятельства послужили основанием для вынесения представления, которое оспорено обществом в арбитражный суд. Признавая представление прокуратуры законным, суды, руководствуясь положениями статей 1, 21, 22, 24 Федерального закона от 17.01.1992 № 2202-1 «О прокуратуре Российской Федерации», статей 28, 38 Федерального закона от 26.03.2003 № 35-ФЗ «Об электроэнергетике», Правилами технической эксплуатации электрических станций и сетей Российской Федерации, утвержденными приказом Министерства энергетики Российской Федерации от 19.06.2003 № 229, пришли к выводу о доказанности ненадлежащего несвоевременного технического обслуживания обществом сетей для обеспечения бесперебойного и надежного снабжения потребителей электроэнергией. При этом меры во избежание ситуации в перерыве обществом приняты не были, а наличие объективных причин внерегламентного отключения от электроэнергии отдельных потребителей не подтверждено. Все юридически значимые обстоятельства, имеющие значение для разрешения настоящего спора, установлены судами на основании полного и всестороннего исследования имеющихся в деле доказательств. Доводы, изложенные в кассационной жалобе, не опровергают выводы судов, являлись предметом их рассмотрения, не свидетельствуют о существенных нарушениях норм права, повлиявших на исход дела, и не могут служить основанием для передачи жалобы на рассмотрение в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«Территориальная энергосетевая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"ТЕРРИТОРИАЛЬНАЯ ЭНЕРГОСЕТЕВАЯ КОМПАНИЯ" (подробнее) Ответчики: Прокуратура г. Находки (подробнее) Прокуратура Приморского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