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10.12.2019, оставленным без изменения постановлением Шестого арбитражного апелляционного суда от 11.03.2020 и постановлением Арбитражного суда Дальневосточного округа от 03.08.2020,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открытого аукциона между Департаментом здравоохранения администрации Магаданской области (государственный заказчик, правопредшественник министерства) и ПОО «МЕТАКО» (застройщик) 20.04.2011 заключен государственный контракт № 23/А-11 на выполнение работ «под ключ» по объекту «Магаданский областной онкологический диспансер с радиологическим корпусом на 20 коек». Во исполнение условий контракта государственный заказчик платежным поручением от 13.07.2012 № 797537 перечислил застройщику аванс в размере 225 000 000 рублей. Согласно пункту 4 мирового соглашения от 11.03.2014, заключенного сторонами и утвержденного определением Арбитражного суда Магаданской области от 20.03.2014 по делу № А37- 2379/2013, общество обязалось исполнить обязательства по контракту в полном объеме не позднее 391 дня со дня утверждения мирового соглашения судом. Поскольку к установленному сроку - 14.04.2015 работы по объекту в полном объеме не выполнены, министерство направило в адрес общества уведомление от 20.02.2016 № 747 об отказе от исполнения государственного контракта. В связи с односторонним отказом министерства от исполнения договора подряда, общество 15.02.2019 вручило ответчику претензию от 12.02.2019 о возмещении убытков. Неисполнение министерством претензии общества послужило основанием для обращения в арбитражный суд. Исследовав и оценив представленные в материалы дела доказательства, и установив, что спорный контракт расторгнут 01.03.2016, суды пришли к выводу о пропуске истцом срока исковой давности на обращение в суд с заявленным требованием и отказали обществу во взыскании с министерства убытков.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Судами обоснованно отклонена ссылка общества на установленные обстоятельства по делу № А37-593/2015, поскольку при рассмотрении настоящего дела выявлены дополнительные доказательства, которые не были предметом исследования по делу № А37-593/2015. Доводы, изложенные в кассационной жалобе, повторяют позицию истца, изложенную при рассмотрении дела в судах трех инстанций, которая являлась предметом рассмотрения и получила надлежащую правовую оценку. Приведенные доводы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Довод партнерства о неправомерности исчисления срока подачи искового заявления по местному времени отклоняется, поскольку указанный вывод судов с учетом установленных по делу фактических обстоятельств не привел к принятию неправильного судебного акта.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партнерству с ограниченной ответственностью «МЕТАКО»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Партнерство с ограниченной ответственностью "МЕТАКО" (подробнее) Ответчики: Министерство строит., ЖКХ и энергетики Маг. обл.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