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открытого акционерного общества «Ростовское энергетическое автотранспортное предприятие» (далее – должник) в процедуре конкурсного производства, открытого решением Арбитражного суда Ростовской области от 18.07.2013, конкурсный управляющий должником обратился с заявлением о признании недействительным договора от 24.08.2010 № 567-10-СП, заключенного между должником и обществом с ограниченной ответственностью «Электросетьстрой» (далее – общество) и применении последствий недействительности сделки. Определением от 08.12.2013, оставленным без изменения постановлениями судов апелляционной и кассационной инстанций, в удовлетворении заявления отказано. В заявлении, поданном в Высший Арбитражный Суд Российской Федерации, должник просит отменить названные судебные акты, считая их нарушающими единообразие в толковании и применении арбитражными судами норм права. Заявитель полагает, что данная сделка, совершенная, по его мнению, в целях причинения вреда имущественным требованиям кредиторов, является крупной и не была одобрена в соответствии с требованиями Федерального закона от 26.12.1995 № 208-ФЗ «Об акционерных обществах» (далее – Закон об АО). В соответствии с частью 4 статьи 2 Федерального закона от 28.06.2014 № 186-ФЗ «О внесении изменений в Арбитражный процессуальный кодекс Российской Федерации» заявления лиц, участвующих в деле, или представления прокурора, лиц, указанных в статье 42 Арбитражного процессуального кодекса Российской Федерации (далее – Кодекс), о пересмотре вступивших в законную силу судебных актов арбитражных судов в порядке надзора, которые поступили в Высший Арбитражный Суд Российской Федерации и в отношении которых на день вступления в силу настоящего Федерального закона не вынесено определение о передаче дела в Президиум Высшего Арбитражного Суда Российской Федерации для пересмотра обжалуемого судебного акта в порядке надзора, после дня вступления в силу настоящего Федерального закона передаются в Судебную коллегию Верховного Суда Российской Федерации для рассмотрения в соответствии со статьей 273 Кодекса по правилам, установленным статьями 291.1 – 291.15 Кодекса.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Кодекса). Ознакомившись с доводами заявителя, изучив оспариваемые судебные акты, суд не находит оснований к передаче кассационной жалобы для рассмотрения в судебном заседании Судебной коллегии Верховного Суда Российской Федерации. Судами установлено, что между обществом (субсубподрядчик) и должником (субподрядчик) заключен договор от 24.08.2010 № 567-10-СП на выполнение работ по титулу «ВЛ 220кВ Тихорецкая-Витаминкомбинат с расширением ПС 500 кВ «Тихорецкая» и ПС 220/110/35/10/6 кВ «Витаминкомбинат» филиала ОАО «ФСК ЕЭС»-МЭС Юга». Актом от 26.05.2012 законченный строительством объект принят, актом от 30.11.2012 № 710 объект введен в эксплуатацию. Решением Третейского суда при Российском союзе промышленников и предпринимателей от 28.06.2013 с должника в пользу общества взыскано 74 075 756 рублей 84 копейки основного долга, 17 582 916 рублей 33 копейки пени, а также 600 000 рублей третейского сбора. Вступившим в законную силу определением от 20.09.2013 требования общества в размере 74 075 756 рублей 84 копейки основного долга включены в третью очередь реестра требований кредиторов должника, 17 582 916 рублей 33 копейки пеней учтены отдельно подлежащими удовлетворению после погашения основной суммы задолженности и причитающихся процентов. Исследовав и оценив представленные участвующими в деле лицами доказательства в их совокупности, с учетом конкретных обстоятельств, суды первой и апелляционной инстанций, руководствуясь статьей 174 Гражданского кодекса Российской Федерации, пунктом 2 статьи 61.2 Федерального закона от 26.10.2002 № 127-ФЗ «О несостоятельности (банкротстве)», положениями Закона об акционерных обществах и разъяснениями, содержащимися в постановлениях Пленума Высшего Арбитражного Суда Российской Федерации от 14.05.1998 №9 «О некоторых вопросах применения статьи 174 Гражданского кодекса Российской Федерации при реализации органами юридических лиц полномочий на совершение сделок» 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исходя из недоказанности конкурсным управляющим должником совокупности необходимых обстоятельств для признания договора от 24.08.2010 недействительной сделкой, обоснованно отказали в удовлетворении иска. Доводы заявителя не опровергают выводы судов, были предметом рассмотрения суда кассационной инстанции и получили соответствующую правовую оценку. С учетом изложенного и руководствуясь статьями 291.6 , 291.8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(заявления) открытого акционерного общества «Ростовское энергетическое автотранспортное предприятие» от 28.07.2014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Истцы: ЗАО "ИСК "Союз-Сети" (подробнее) ЗАО "СоюзЭнергоИндустрия" (подробнее) ЗАО "Электросетьстройпроект" (подробнее) ОАО Банк ВТБ в лице филиала ОАО Банк ВТБ в г. Ростове-на-Дону (подробнее) ОАО междугородной и международной электрической связи "Ростелеком" в лице Волгодонского МЦТЭТ Ростовского филиала ОАО "Ростелеком" (подробнее) ОАО "Опытный завод Гидромонтаж" (подробнее) ОАО "ПО Водоканал" (подробнее) ОАО "Ростовгоргаз" (подробнее) ОАО "Электроуралмонтаж" (подробнее) ООО "Авиа-Сити (подробнее) ООО ИКЦ "Мысль" Новочеркасского государственного технического университета (подробнее) ООО "Квантстрой Плюс" (подробнее) ООО "Кубаньстройэнерго" (подробнее) ООО "Механизированная колонна №45" (подробнее) ООО "Моисей" (подробнее) ООО "Орбита" (подробнее) ООО "Сервис. Электрохимзащита" (подробнее) ООО "Стройэнергосервис" (подробнее) ООО "ТК Сервис ЮГ" (подробнее) ООО ЧОО "Цицерон-1" (подробнее) ООО "Электросетъстрой" (подробнее) ООО "Электросетьстрой" (подробнее) ООО "ЭнергоКом" (подробнее) ООО "ЭнергоМонолитСтрой" (подробнее) ООО "ЭНЕРГО-ПРОЕКТ" (подробнее) ООО "Югсетьстрой" (подробнее) УФНС РФ по РО (подробнее) Ответчики: ОАО "Ростовское энергетическое автотранспортное предприятие" (подробнее) ОАО "Ростовское энергетическое автотранспортное предприятие" (подробнее) Иные лица: ГУ-Управление Пенсионного фонда Российской Федерации в Ленинском районе г. Ростова-на-Дону (подробнее) ГУФРС РФ по РО (подробнее) ГУ ФССП РФ по РО (подробнее) ГУ Южный Региональный центр судебной экспертизы (подробнее) ЗАО ИСК "Союз-Сети" (подробнее) ИФНС по Октябрьскому району г. Ростова н/Д (подробнее) ИФНС России по Ленинскому району г. Ростова-на-Дону (подробнее) Конкурсный управляющий Рахмани Д. К. (подробнее) Конкурсный управляющий Тарасова О. Б. (подробнее) Наблюдательный совет ОАО "Ростовэнергоавтотранс" (подробнее) Некоммерческое партнерство "САМОРЕГУЛИРУЕМАЯ ОРГАНИЗАЦИЯ НЕЗАВИСИМЫХ АРБИТРАЖНЫХ УПРАВЛЯЮЩИХ "ДЕЛО" (подробнее) Некоммерческое партнерство "Союз менеджеров и антикризисных управляющих" (подробнее) НП "Евросибирская саморегулируемая организация арбитражных управляющих" (подробнее) НП организация арбитражных управляющих ЕВРОСИБ (подробнее) ОАО Банк ВТБ (подробнее) ОАО ПО "Водоканал" (подробнее) ОАО "ЦИУС ЕЭС"-ЦИУС Юга (подробнее) ОАО "Электроурасмонтаж" (подробнее) ООО "Авиа-Сити" (подробнее) ООО Бюро оцеки "ФинЭкс" (подробнее) ООО "Межрегиональная экономическо-правовая коллегия" (подробнее) ООО "МЕХАНИЗИРОВАННАЯ КОЛОННА №45" (подробнее) ООО "Сервис Электрохимзащита" (подробнее) ООО "СМУ-1" (подробнее) Пенсионный Фонд Российской Федерации (подробнее) Представитель собрания кредиторов Киселева Татьяна Александровна (подробнее) УФНС по РО (подробнее) УФНС РОССИИ ПО РОСТОВСКОЙ ОБЛАСТИ (подробнее) ФБУ "Южный региональный центр судебной экспертизы Министерства Юстиции Российской Федерации" (подробнее) филиал ОАО Банк "ВТБ" в г. Ростове-на-Дону (подробнее) ЮРЦ судебной экспертизы Министерства юстиции РФ (подробнее) Последние документы по делу: Определение от 2 декабря 2020 г. по делу № А53-10204/2013 Определение от 24 сентября 2018 г. по делу № А53-10204/2013 Определение от 18 сентября 2017 г. по делу № А53-10204/2013 Определение от 25 августа 2017 г. по делу № А53-10204/2013 Определение от 29 апреля 2016 г. по делу № А53-10204/2013 Определение от 26 октября 2015 г. по делу № А53-10204/2013 Определение от 20 апреля 2015 г. по делу № А53-10204/2013 Определение от 24 сентября 2014 г. по делу № А53-10204/2013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