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Костиков Г.Г. обратился в суд с заявлением о признании должника несостоятельным (банкротом). Определением Арбитражного суда Курской области от 28.11.2019 заявление признано обоснованным, в отношении должника введена процедура наблюдения. Постановлением Девятнадцатого арбитражного апелляционного суда от 16.03.2020, оставленным без изменения постановлением Арбитражного суда Центрального округа от 04.08.2020, вышеуказанное определение отменено; во введении процедуры наблюдения в отношении должника отказано, заявление оставлено без рассмотрения.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без изменения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отказывая во введении наблюдения в отношении должника, апелляционный суд руководствовался статьями 3, 6, 7, 48 Федерального закона от 26.10.2002 № 127-ФЗ «О несостоятельности (банкротстве)» и исходил из несоблюдения заявителем обязательных требований законодательства о банкротстве о предварительном опубликовании сообщения о намерении обратится в суд с заявлением о признании должника банкротом, с выводами которого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Костикову Геннадию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