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Санкт-Петербурга и Ленинградской области от 24.01.2020, оставленным без изменения постановлением Тринадцатого арбитражного апелляционного суда от 25.03.2020 и постановлением Арбитражного суда Северо-Западного округа от 04.08.2020, заявленные требования удовлетворены.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предпринимательскую деятельность по управлению многоквартирными домами на основании лицензии № 78-000418 от 20.05.2016. В период с 22.12.2018 по 20.01.2019 обществом проведено внеочередное общее собрание собственников помещений в форме очно-заочного голосования и принято решение о расторжении договора управления, ранее заключенного с ООО «ФЦ «ГЦКС». По результатам общего собрания собственников МКД составлен протокол от 25.01.2019 и выбрана управляющая организация - ООО «Управляющая компания Управдом – Сервис № 1». В связи с заключением договора общество 25.02.2019 обратилось в жилищную инспекцию с заявлением о внесении изменений в реестр лицензий управления многоквартирным домом, по результатам рассмотрения 11.03.2019 принято решение о приостановлении рассмотрения заявления. 3 Жилищная инспекция 12.03.2019 уведомила общество о приостановлении рассмотрения заявления о внесении изменений в реестр лицензий, а также о необходимости в срок до 20.03.2019 представить копию договора управления, информацию о приеме технической документации и иных связанных с управлением МКД документов. Общество 18.03.2019 направило в жилищную инспекцию копии протокола общего собрания собственников помещений МКД, писем в ООО «ФЦ ГЦКС» о необходимости передать техническую документацию. Решением от 19.04.2019 жилищной инспекцией отказано обществу во внесении изменений в Реестр. Не согласившись с решениями жилищной инспекции, общество обратилось арбитражный суд. Удовлетворяя заявленные требования, судебные инстанции, исследовав и оценив представленные в материалы дела доказательства, руководствуясь положениями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 (далее - Порядок № 938/пр), пришли к выводу о том, что решения жилищной инспекции не соответствуют действующему законодательству и нарушают права и законные интересы общества. Суды установили, что общество с заявлением о внесении изменений в реестр лицензий представило копию договора управления, утвержденного решением собрания собственников помещений спорного МКД и являющегося приложением к протоколу от 25.01.2019 № 1. Также протоколом от 25.01.2019 № 1 принято решение о расторжении действующего договора управления МКД с ООО «ФЦ ГЦКС». В связи с этим суды заключили, что обществом исполнены требования подпункта «в» пункта 3 Порядка № 938/пр. Кроме того, суды не приняли во внимание ссылки административного органа на протокол от 14.03.2019 № 1 о принятии собственниками МКД решения о расторжении договора управления с ООО «ФЦ «ГЦКС» и выборе управляющей организацией ООО «Жилкомсервис № 2 Красносельского района» в связи с признанием его недействительным Красносельским районным судом Санкт-Петербурга от 18.11.2019 по делу № 2-3844/2019. С учетом установленных обстоятельств, суды сочли, что у жилищной инспекции отсутствовали основания для приостановления рассмотрения заявления общества и для отказа во внесении изменений в Реестр в отношении спорного МКД. 4 Доводы жилищной инспекции, изложенные в кассационной жалобе, являлись предметом рассмотрения судов трех инстанций и получили надлежащую правовую оценку. По существу доводы заявителя повторяют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