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04.12.2019 заявленное требование удовлетворено. Первый арбитражный апелляционный суд постановлением от 13.03.2020 отменил решение суда первой инстанции, в удовлетворении заявленного требования отказал. Постановлением Арбитражного суда Волго-Вятского округа от 28.07.2020 постановление суда апелляционной инстанции оставлено без изменения. Общество просит обжалуемые судебные акты отменить, считая их незаконными и необоснованными.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административным органом выявлен факт размещения на полигоне отходов, не предусмотренных положительным заключением государственной экологической экспертизы, выдано представление об устранении нарушений. Отменяя решение суда первой инстанции и отказывая в удовлетворении заявленного требования, суд апелляционной инстанции руководствовался положениями Федерального закона от 10.01.2002 № 7-ФЗ «Об охране окружающей среды», Федерального закона от 23.11.1995 № 174-ФЗ «Об экологической экспертизе», и исходил из установленных обстоятельств, свидетельствующих об осуществлении обществом хозяйственной деятельности в нарушение требований действующего законодательства и документации, при этом признал, что оспариваемое представление соответствует требованиям действующего законодательства, является исполнимым и не нарушает права и законные интересы общества. Приведенные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"БОРПРОМ" (подробнее) Ответчики: Департамент Федеральной службы по надзору в сфере природопользования по Приволжскому федеральному округу (подробнее) Иные лица: Межрегиональное управление Федеральной службы по надзору в сфере природопользования по Нижегородской области и Республике Мордовия (подробнее) ООО "РЕАЛ-БОР"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