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06.02.2020, оставленным без изменения постановлениями Пятого арбитражного апелляционного суда от 02.06.2020 и Арбитражного суда Дальневосточного округа от 17.08.2020,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в отношении общества проверки по факту отключения 17.08.2019 потребителей от электроэнергии, не носившего плановый характер, прокуратурой вынесено представление от 27.08.2019 № 7-13-2019/9945 об устранении нарушений жилищного законодательства. Не соглашаясь с указанным ненормативным актом, общество обратилось в арбитражный суд. Отказывая в удовлетворении заявления,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Федерального закона от 17.01.1992 № 2202-1 «О прокуратуре Российской Федерации», Федерального закона от 26.03.2003 № 35-ФЗ «Об электроэнергетике»,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Правилами технической эксплуатации электрических станций и сетей Российской Федерации, утвержденными приказом Министерства энергетики Российской Федерации от 19.06.2003 № 229, Правилами устройства электроустановок, утвержденными приказом Министерства энергетики Российской Федерации от 20.05.2003 № 187, пришли к выводу о том, что оспариваемое представление соответствует закону и не нарушает права и законные интересы заявителя. Судебные инстанции исходили из непредставления доказательств повреждения кабельных линий либо их неисправности, возникших в результате экстремальных погодных условий, отсутствия объективных причин внерегламентного отключения от электроэнергии. При этом суды отметили, что на протяжении непродолжительного периода времени на электросетях, обслуживаемых заявителем, неоднократно регистрировались ситуации, влекущие отключение потребителей на значительное время, в том числе, на социально-значимых объектах при погодных условиях, соответствующих климатическим особенностям местности, что свидетельствует о том, что обществом, как сетевой организацией, принимались недостаточные меры по обеспечению надежного энергоснабжения потребителей, техническому обслуживанию и ремонту сетей. Доводы кассационной жалобы основаны на ошибочном толковании норм права, являлись предметом рассмотрения судов, получили надлежащую правовую оценку с учетом установленных обстоятельств дела и мотивированно 3 отклонены. Приведенные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«Территориальная энергосетевая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