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13.08.2019, оставленным без изменения постановлениями Девятнадцатого арбитражного апелляционного суда от 18.03.2020 и Арбитражного суда Центрального округа от 03.09.2020, в удовлетворении заявленных требований отказано. В жалобе предприятие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ФГУП «Охрана» Росгвардии на положения документации электронного аукциона на оказание услуг по физической охране объектов предприятия антимонопольным органом принято решение. Управлением жалоба ФГУП «Охрана» Росгвардии признана обоснованной, департамент (организатор закупки) нарушившим часть 1 статьи 17 Федерального закона от 26.07.2006 № 135-ФЗ «О защите конкуренции» (далее - Закон о защите конкуренции), часть 1 статьи 1, часть 1 статьи 3 Федерального закона от 18.07.2011 № 223-ФЗ «О закупках товаров, работ, услуг отдельными видами юридических лиц» (далее - Закон о закупках). Основанием для принятия решения послужил вывод антимонопольного органа о том, что объекты предприятия, передаваемые под охрану, относятся к гидротехническим сооружениям и объектам водоподготовки, в связи с чем, частная охранная деятельность на данные объекты не распространяется, что должно было быть отражено в аукционной документации, при этом отнесение спорных объектов к объектам центральной системы холодного водоснабжения не исключает их принадлежность к гидротехническим сооружениям (насосным станциям), а также объектам водоподготовки (водозаборные сооружения). Предписанием управления на департамент возложена обязанность по устранению нарушений антимонопольного законодательства путем аннулирования аукциона и отмены закупочной документации. Не согласившись с ненормативными актами антимонопольного органа, департамент обратился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защите конкуренции, Закона о закупках, Закона Российской Федерации от 11.03.1992 № 2487-1 «О частной детективной и охранной деятельности в Российской Федерации», Федерального закона от 27.05.1996 № 57-ФЗ «О государственной охране», Федерального закона от 07.12.2011 № 416-ФЗ «О водоснабжении и водоотведении», пунктом 14 Перечня объектов, подлежащих государственной охране, утвержденного постановлением Правительства Российской Федерации от 14.08.1992 № 587 «Вопросы негосударственной (частной) охранной и негосударственной (частной) сыскной деятельности», пришли к выводу о законности ненормативных актов управления с учетом установленных по делу обстоятельств. При этом судебные инстанции исходили из того, что спорные насосная станция и водозаборы являются объектами, подлежащими государственной охране, и не могут охраняться частной охранной организацией. Суды приняли во внимание, что объекты предприятия, связанные с водоподготовкой и водоснабжением в населенных пунктах областного подчинения, имеют важное значение для безопасности и обеспечения жизнедеятельности населения, функционирования промышленной и коммунально-бытовой инфраструктуры. Доводы, изложенные в кассационной жалобе, являлись предметом рассмотрения судов, получили надлежащую правовую оценку и мотивированно отклонены. Приведенные в жалобе доводы основаны на ошибочном толковании норм права,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«Водоканал города Курска»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департамент закупок для муниципальных нужд города Курска (подробнее) Ответчики: Управление Федеральной антимонопольной службы по Курской области (подробнее) Иные лица: Арбитражный суд Центрального округа (подробнее) Верхне-Донское управление Федеральной службы по экологическому, технологическому и атомному надзору (подробнее) Главное управление МЧС России по Курской области (подробнее) Девятнадцатый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