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с Верховный Суд Российской Федерации с кассационной жалобой на указанные судебные акты, заявив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администрации городского округа Солнечногорск Московской области о восстановлении пропущенного процессуального срока. Восстановить срок подачи кассационной жалобы на решение Арбитражного суда Московской области от 06.12.2019 по делу № А41-77541/2019, постановление Десятого арбитражного апелляционного суда от 20.02.2020 и постановление Арбитражного суда Московского округа от 06.08.2020 по тому же делу.Судья Верховного СудаРоссийской Федерации Д.В. Тютин Суд: Верховный Суд РФ (подробнее) Истцы: ООО "Управляющая компания "Рядом с Вами" (подробнее) Ответчики: Администрация Солнечногорского муниципального района Московской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