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Седьмого арбитражного апелляционного суда от 08.06.2020 производство по делу приостановлено до получения заключения судебной экспертизы. Постановлением Западно-Сибирского округа от 30.07.2020 указанное определение оставлено без изменения. Министерство обратилось в Верховный Суд Российской Федерации с кассационной жалобой, в которой просит определение суда апелляционной инстанции и постановление суда округа отменить, считая их принятыми с нарушением норм процессуального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 общедоступной базы электронных документов «Картотека арбитражных дел» в сети Интернет следует, что производство по делу определением Седьмого арбитражного апелляционного суда от 28.09.2020 возобновлено. Чем в рассматриваемом случае нарушены права министерства, и какой защите они подлежат, в жалобе не указано. При этом приведенные в жалобе доводы по существу спора рассмотрению на данном этапе не подлежат. При указанных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"Кузбасстопливосбыт" (подробнее) Ответчики: Министерство финансов Кузбасса (подробнее) муниципальное казенное учреждение "Управление по делам жизнеобеспечения населенных пунктов Прокопьевского муниципального района" (подробнее) Иные лица: МИНФИН КУЗБАССА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