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Хакасия от 12.11.2019, оставленным без изменения постановлением Третьего арбитражного апелляционного суда от 24.03.2020, в удовлетворении требования отказано. Постановлением Арбитражного суда Восточно-Сибирского округа от 28.07.2020 указанные судебные акты оставлены без изменения. Общество просит принятые по делу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руководствовался положениями Федерального закона от 26.03.2003 № 35-ФЗ «Об электроэнергетике»,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утвержденных Постановлением Правительства Российской Федерации от 27.12.2004 № 861, суды отказали в удовлетворении требований, признав доказанным факт повторного нарушения обществом порядка подключения (технологического присоединения) к электрическим сетям объекта потребителя. Нарушений процедуры проведения проверки и привлечения к административной ответственности не выявлено. Доказательства, свидетельствующие о том, что общество предприняло все зависящие от него меры к выполнению требований действующего законодательства, либо невозможность принятия этих мер вызвана чрезвычайными или иными непреодолимыми обстоятельствами, в материалы дела не представлено и судами таких обстоятельств не установлено. Суды пришли к выводу об отсутствии оснований для снижения штрафа в соответствии с частью 3.2 статьи 4.1 Кодекса, освобождения от административной ответственности в связи с малозначительностью, а также замены административного наказания предупреждением в силу статьи 4.1.1 Кодекса. Доводы жалобы получили исчерпывающую правовую оценку в обжалуемых судебных актах, в том числе, исходя из представленных обществом доказательств,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ПАО "Межрегиональная распределительная сетевая компания Сибири" (подробнее) ПАО "МРСК Сибири" (подробнее) Ответчики: Управление Федеральной антимонопольной службы по Республике Хакасия (подробнее) Иные лица: ПАО Филиал "МРСК Сибири" - "Хакасэнерго"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