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Республики Башкортостан Центр организации дорожного движения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индивидуального предпринимателя ФИО1 791 091 рубля ущерба, причиненного автомобильным дорогам общего пользования Республики Башкортостан. Решением Арбитражного суда Республики Башкортостан от 21.08.2019 иск удовлетворен. Постановлением Восемнадцатого арбитражного апелляционного суда от 09.12.2019 решение суда первой инстанции оставлено без изменения. Арбитражный суд Уральского округа постановлением от 31.07.2020 указанные судебные акты оставил без изменения. Индивидуальный предприниматель Бадретдинов Назиф Ваисович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1064 , 1079 , 1082 Гражданского кодекса Российской Федерации, статьями 11, 12, 29, 30,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16.11.2009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постановлением Правительства Республики Башкортостан от 22.02.2012 № 50 «О порядке осуществления временных ограничения или прекращения движения транспортных средств по автомобильным дорогам», суды признали иск обоснованным и подлежащим удовлетворению, исходя из доказанности факта превышения ответчиком предельно допустимых значений нагрузки на ось транспортного средства и отсутствия специального разрешения на перевозку тяжеловесного груза в период временных ограничений.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извещении ответчика о судебном разбирательстве, которые могли бы явиться основанием для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государственное казенное учреждение Служба весового контроля Республики Башкортостан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