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«Лорус Эс Си Эм» обратилось в Арбитражный суд Краснодарского края с иском о взыскании с общества с ограниченной ответственностью «Южная рисовая компания» 208 300 рублей задолженности по договору оказания транспортно-экспедиционных услуг от 16.05.2018 № 2018-05-16/2-ТЭО, признании недействительным одностороннего зачета по уведомлению о зачете от 24.10.2018 на сумму 208 300 рублей.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«Сельта» и общество с ограниченной ответственностью «Агро-Альянс». Решением Арбитражного суда Краснодарского края от 25.03.2020 в удовлетворении иска отказано. Постановлением Пятнадцатого арбитражного апелляционного суда от 09.06.2020 решение суда первой инстанции отменено в части отказа в удовлетворении иска о взыскании задолженности, требование в части взыскания 208 300 рублей задолженности удовлетворено; в остальной части решение суда первой инстанции оставлено без изменения. Арбитражный суд Северо-Кавказского округа постановлением от 04.09.2020 постановление суда апелляционной инстанции оставил без изменения. Общество с ограниченной ответственностью «Южная рисовая компания»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 , 66 , 71 Арбитражного процессуального кодекса Российской Федерации, установив факт оказания ответчику транспортно-экспедиционных услуг и отсутствие доказательств их оплаты, руководствуясь статьями 309 , 310 , 393 , 407 , 410 - 412 , 801 Гражданского кодекса Российской Федерации, пунктом 2 статьи 5 Федерального закона Российской Федерацииот 30.06.2003 № 87-ФЗ «О транспортно-экспедиционной деятельности», апелляционный суд пришел к выводу об обоснованности иска в части взыскания задолженности, указав на отсутствие оснований для зачета встречного требования.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«Южная рисовая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Агро-Альянс (подробнее) ООО "ЛОРУС Эс Си ЭМ" (подробнее) Ответчики: ООО "Южная рисовая компания" (подробнее) Иные лица: ООО "Агро-Альянс" (подробнее) ООО "Сельта" (подробнее) Судебная практика по: Упущенная выгода Судебная практика по применению норм ст. 15, 393 ГК РФ Взыскание убытков Судебная практика по применению нормы ст. 393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