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Тульской области от 10.12.2019, постановление Двадцатого арбитражного апелляционного суда от 13.02.2020 и постановление Арбитражного суда Центрального округа от 17.09.2020 по делу № А68-14363/2018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