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Воробьева Н.Н. обратилась в суд с заявлением о включении в реестр требований кредиторов должника задолженности по алиментам с февраля 2018 года по соглашению об уплате алиментов от 11.02.2018 серии 66АА № 4866289 (далее – алиментное соглашение). Публичное акционерное общество «Сбербанк России» (далее – кредитор) обратился в суд с заявлением, объединённым с вышеуказанным заявлением в одно производство для совместного рассмотрения, о признании алиментного соглашения недействительной сделкой. Определением Арбитражного суда Свердловской области от 11.03.2020, оставленным без изменения постановлениями Семнадцатого арбитражного апелляционного суда от 14.05.2020 и Арбитражного суда Уральского округа от 26.08.2020, алиментное соглашение признано недействительной сделкой; в удовлетворении требования о включении в реестр вытекающей из него задолженности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кредитору в удовлетворении его требования и удовлетворении поданного ею заявления.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 Гражданского кодекса Российской Федерации, статьями 2, 19, 61.1, 213.32 Федерального закона от 26.10.2002 № 127-ФЗ «О несостоятельности (банкротстве)», пунктами 4 – 7 постановления Пленума Высшего Арбитражного Суда Российской Федерации от 23.12.2010 № 63 «О некоторых вопросах, связанных с применением главы III.I Федерального закона «О несостоятельности (банкротстве)», исходили из того, что заявленное требование основано на ничтожной сделке заинтересованных лиц, заключенной после признания должника банкротом без участия финансового управляющего с целью причинения вреда имущественным правам кредиторов, что послужило основанием для отказа в его удовлетворении и признания обоснованным заявления кредитора.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Воробьевой Наталии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