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Леонов Александр Владимирович обратился в суд с заявлением об утверждении положения о порядке, условиях и сроках реализации имущества должника – земельного участка общей площадью 1389 кв.м. и расположенных на нём жилого дома общей площадью 297,8 кв.м., бани площадью 50,5 кв.м. по адресу: Республика Татарстан, Зеленодольский район, поселок Дубровка, ул. Ромашковая, д. 4, находящегося в залоге у публичного акционерного общества «Банк «Финансовая корпорация Открытие», с начальной ценой продажи 20 000 000 рублей. Определением Арбитражного суда Республики Татарстан от 19.11.2019 заявление удовлетворено. Постановлением Одиннадцатого арбитражного апелляционного суда от 13.05.2020, оставленным без изменения постановлением Арбитражного суда Поволжского округа от 21.07.2020, определение суда первой инстанции от 19.11.2019 отменено на основании пункта 4 части 4 статьи 270 Арбитражного процессуального кодекса Российской Федерации, заявление удовлетворено – утверждено положение, представленное финансовым управляющим. В кассационной жалобе, поданной в Верховный Суд Российской Федерации, заявители просят отменить постановления судов апелляционной инстанции и округа, направить дело на новое рассмотрение в суд апелляционной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удовлетворяя заявление, апелляционный суд, руководствуясь статьями 110, 111, 112, 139, 213.26 Федерального закона от 26.10.2002 № 127-ФЗ «О несостоятельности (банкротстве)», пунктом 9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 из того, что начальная продажная цена предмета залога, порядок и условия проведения торгов определяются конкурсным кредитором, чьи требования обеспечены залогом реализуемого имущества, а предложенный финансовым управляющим вариант положения о порядке реализации соответствует требованиям законодательства о банкротстве, отвечает основным целям процедуры реализации гражданина, не нарушает прав и законных интересов кредиторов на соразмерное удовлетворение их требований.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Кушниковскому Игорю Александровичу и Кушниковской Ирине Константиновне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