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Новгородской области от 07.11.2019, оставленным без изменения постановлением Четырнадцатого арбитражного апелляционного суда от 12.03.2020, взыскано 16 000 рублей страхового возмещения. Арбитражный суд Северо-Западного округа постановлением от 13.07.2020 решение от 07.11.2019 и постановление Четырнадцатого арбитражного апелляционного суда от 12.03.2020 оставил без изменения. В кассационной жалобе автобусный парк просит об отмене судебных актов, ссылаясь на отсутствие правовых оснований для взыскания выплаченного страхового возмещения вследствие неустановления вины водителя ответчика и фальсификации доказательств. 2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имеющиеся доказательства, включающие в частности, представленные сторонами бланки извещений о дорожно-транспортном происшествии и заключение проведенной в рамках настоящего дела судебной экспертизы, суды установили невозможность определения степени вины участников дорожно-транспортного происшествия, в связи с чем, руководствуясь статьями 929, 1064, 1079 Гражданского кодекса Российской Федерации, пунктом 22 статьи 12, статьей 14 Федерального закона от 25.04.2002 № 40-ФЗ «Об обязательном страховании гражданской ответственности владельцев транспортных средств», разъяснениями, данными в постановлении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признали имевшими место происшествие и неисполнение автобусным парком обязанности, влекущие возмещение падающей на него доли убытков в порядке регресса.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открытому акционерному обществу «Автобусный парк»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