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Макарова Татьяна Александровна и Макарова Марина Александровна обратились в суд с жалобой на действия (бездействие) конкурсного управляющего должником Петровой Анастасии Евгеньевны, просили об отстранении последней от исполнения обязанностей, а также заявили требование о взыскании с неё убытков в сумме 4 533 948 рублей 51 копейки. Впоследствии требование о возмещении убытков выделено в отдельное производство и рассмотрено в рамках настоящего обособленного спора. Определением Арбитражного суда Челябинской области от 22.05.2019 Петрова А.Е. отстранена от исполнения обязанностей конкурсного управляющего должником. Определением Арбитражного суда Челябинской области от 04.12.2019 требование удовлетворено частично, с Петровой А.Е. в пользу должника взыскано 4 490 598 рублей 51 копейки убытков, отказано в удовлетворении заявления в остальной части. Постановлением Восемнадцатого арбитражного апелляционного суда от 26.02.2020, оставленным без изменения постановлением Арбитражного суда Уральского округа от 22.07.2020, отменено определение суда первой инстанции от 04.12.2019 в части удовлетворения требований о взыскании убытков 2 в размере мораторных процентов, отказано в удовлетворении заявления в указанной части,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указанные судебные акты в части отказа во взыскании убытков с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отказывая в удовлетворении требований в обжалуемой части,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15 Гражданского кодекса Российской Федерации, статьи 20.3, 20.4 и 126 Федерального закона от 26.10.2002 № 127-ФЗ «О несостоятельности (банкротстве)», позицией, изложенной в пункте 7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банкротстве», исходил из отсутствия причинно-следственной связи между потенциальной возможностью начисления и выплаты мораторных процентов за период, в течение которого не проводились торги, и ненадлежащей их организацией, указав на преждевременность выводов об обратном.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Макаровой Татьяне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