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22.01.2020, оставленным без изменения постановлением Восьмого арбитражного апелляционного суда от 29.05.2020, иск удовлетворен. Постановлением Арбитражного суда Западно-Сибирского округа от 26.08.2020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признав, что общество не представило документальное подтверждение несения непредвиденных затрат, предусмотренных контрактом. То обстоятельство, что контракт исполнен в полном объеме сам по себе не подтверждает факт несения непредвиденных расходов и их размер.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объема выполненных работ и принципу возмездности гражданско-правовых договоров,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казенное учреждение Тюменской области "Управление автомобильных дорог" (подробнее) Ответчики: ООО "УРЕНГОЙДОРСТРОЙ" (подробнее) Иные лица: 8 ААС (подробнее) Арбитражный суд Западно-Сибирского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