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 обратился в суд с заявлением об исключении из конкурсной массы денежных средств в размере 60 267 рублей ежемесячно, начиная с 01.03.2018. Определением Арбитражного суда города Москвы от 20.09.2018, оставленным без изменения постановлением Девятого арбитражного апелляционного суда от 10.12.2018, заявление удовлетворено частично, из конкурсной массы должника исключены денежные средства в размере 35 971 рубля 01 копейки, в удовлетворении остальной части требований отказано. Постановлением Арбитражного суда Московского округа от 05.03.2019 судебные акты отменены, обособленный спор направлен на новое рассмотрение в Арбитражный суд города Москвы. В кассационной жалобе, поданной в Верховный Суд Российской Федерации, заявитель просит изменить постановление суда округа, исключив из него выводы о необходимости учёта ежемесячного дохода второго супруга для определения размера суммы, подлежащей исключению из конкурсной массы.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состоявшиеся судебные акты и направляя обособленный спор на новое рассмотрение, суд округа, руководствуясь положениями статей 63, 80 Семейного кодекса Российской Федерации, статьи 213.25 Федерального закона от 26.10.2002 № 127-ФЗ «О несостоятельности (банкротстве)», позицией, изложенной в пункте 1 постановления Пленума Верховного Суда Российской Федерации от 25.12.2018 № 48 «О некоторых вопросах, связанных с особенностями формирования и распределения конкурсной массы в делах о банкротстве граждан», пришел к выводу о неполном исследовании судами обстоятельств дела, которые могут иметь существенное значение для разрешения спора, указал на ряд фактических обстоятельств, исследование которых необходимо для надлежащего определения размера суммы, подлежащей исключению из конкурсной массы. Доводы заявителя носят характер предположения, жалоба не содержит доводов о том, как обжалуемые выводы суда округа повлияли на исход судебного разбирательства. В связи с тем, что вопрос об удовлетворении либо отказе в удовлетворении спора арбитражным судом округа не был окончательно разрешён, заявитель не лишён возможности при новом рассмотрении спора изложить свои доводы со ссылками на нормы права и имеющиеся доказательства. Оспариваемое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гражданину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АО АКБ "Славия" (подробнее) АО АКЦИОНЕРНЫЙ КОММЕРЧЕСКИЙ БАНК "СЛАВИЯ" (подробнее) ИФНС России №33 по г. Москве (подробнее) ООО "Редут" (подробнее) ПАО РОСБАНК (подробнее) ПАО "Сбербанк" (подробнее) ПАО "Совкомбанк" (подробнее) Иные лица: Департамент труда и социальной защиты населения города Москвы (подробнее) САУ "СРО "ДЕЛО" (подробнее) ф/у Ковалев К.В. (подробнее) Судьи дела: Корнелюк Е.С. (судья) (подробнее) Последние документы по делу: Определение от 23 ноября 2020 г. по делу № А40-43668/2017 Определение от 26 октября 2020 г. по делу № А40-43668/2017 Определение от 5 августа 2020 г. по делу № А40-43668/2017 Определение от 25 июля 2019 г. по делу № А40-43668/2017 Определение от 19 июня 2019 г. по делу № А40-43668/2017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