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14.10.2015, оставленным без изменения постановлением Двенадцатого арбитражного апелляционного суда от 09.02.2016 и постановление Арбитражного суда Поволжского округа от 15.04.2016, заявленные обществом требования удовлетворены частично, решение инспекции признано недействительным в части доначисления суммы единого налога на вмененный доход (далее – ЕНВД) в размере 5 072 948 рублей, начисления пени по ЕНВД в размере 1 599 976 рублей и привлечения общества к ответственности, предусмотренной пунктом 1 статьи 122 Налогового кодекса Российской Федерации (далее – Налоговый кодекс) за неуплату ЕНВД в виде штрафа в размере 434 303 рублей. В удовлетворении остальной части заявленных требований отказано. Также суд обязал налоговый орган устранить допущенные нарушения прав и законных интересов общества в части удовлетворенных требований. Не согласившись с вынесенными по делу судебными актами, заявитель и третьи лица обратились с кассационными жалобами в Верховный Суд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оспариваемое решение вынесено инспекцией по результатам проведенной выездной налоговой проверки общества по вопросам правильности исчисления и своевременности уплаты налога на прибыль, налога на добавленную стоимость (далее - НДС), налога на имущество, транспортного налога, земельного налога, ЕНВД для отдельных видов деятельности, налога на доходы физических лиц (далее - НДФЛ) за период с 01.01.2010 по 31.12.2012. Общество привлечено к налоговой ответственности, предусмотренной пунктом 1 статьи 122 Налогового кодекса за неуплату НДС, налога на прибыль и ЕНВД в виде штрафа в общей сумме 24 007 670 рублей, налогоплательщику предложено уплатить НДС, налог на прибыль, ЕНВД в общей сумме 163 393 727 рублей, соответствующие суммы пеней и уменьшить на сумму 871 477 рублей убытки, исчисленные при определении налоговой базы по налогу на прибыль. Основанием для вынесения решения послужили выводы налогового органа о ведении налогоплательщиком финансово-хозяйственной деятельности в условиях целенаправленного формального дробления бизнеса с целью занижения доходов путем распределения их на взаимозависимых лиц и направленной на получение необоснованной налоговой выгоды посредством применения данными лицами режимов налогообложения, при которых не уплачиваются НДС и налог на прибыль (ЕНВД и упрощенная система налогообложения). Решением вышестоящего налогового органа решение инспекции отменено в части технических ошибок при исчислении налога на прибыль в сумме 28 120 343 рубля и НДС в сумме 43 939 рублей, соответствующих сумм пеней и штрафов. В остальной части решение инспекции оставлено без изменения. Не согласившись с решением инспекции (с учетом решения вышестоящего налогового органа), общество обратилось с настоящим заявлением в арбитражный суд. Изучив полно и всесторонне представленные в материалы дела доказательства, оценив их в совокупности и взаимосвязи, учитывая установленные обстоятельства, суды первой и апелляционной инстанций, руководствуясь положениями статей 20 , 31 , 146 , 154 , 166 , 247 , 248 , 249 , 346.26 Налогового кодекса, Федерального закона от 21.11.1996 № 129-ФЗ «О бухгалтерском учете»,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соответствии оспариваемого решения инспекции требованиям действующего законодательства и отсутствии оснований для удовлетворения заявленных требований. При этом судебные инстанции исходили из того, что налогоплательщиком в проверяемый период были совершены действия по умышленному созданию дополнительного звена в цепочке реализации товаров потребителям с целью снижения своих налоговых обязательств путем формального соблюдения действующего законодательства и создания искусственной ситуации, при которой видимость действий нескольких налогоплательщиков прикрывала фактическую деятельность одного налогоплательщика (заявителя). Судами, в частности, учтены взаимозависимость и аффилированность общества и его контрагентов, наличие у них общего трудового ресурса, использование товарного знака заявителя, его складского помещения, фактическая организация работы магазинов, убыточность деятельности общества при такой схеме хозяйственной деятельности, имитация хозяйственной деятельности в рамках договора от 10.05.2005 (в редакции от 31.12.2011). Принимая во внимание доказанность налоговым органом направленности действий общества на получение из бюджета необоснованной налоговой выгоды и отсутствие ведения налогоплательщиком раздельного учета фактически полученных доходов, судебные инстанции признали обоснованным определение инспекцией подлежащих уплате сумм налогов расчетным путем на основании имеющейся в ее распоряжении информации о налогоплательщике. Суд кассационной инстанции согласился с выводами судов первой и апелляционной инстанций. Оснований для переоценки выводов судов не имеется. Доводы, изложенные в кассационных жалобах, повторяют позицию заявителя и третьих лиц по делу, были предметом рассмотрения судов, по существу направлены на переоценку установленных фактических обстоятельств, что не входит в полномочия суда при кассационном судопроизводстве.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Иной подход заявителей кассационных жалоб к интерпретации применимых в настоящем деле нормативных положений не свидетельствует об ошибочном толковании и применении судами норм права непосредственно к установленным фактическим обстоятельствам спора,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передачи жалоб для рассмотрения в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«Мастер- Инструмент», индивидуальным предпринимателям ФИО1, ФИО2, ФИО3, ФИО4, обществу с ограниченной ответственностью «Инструменты», обществу с ограниченной ответственностью «Мастеръ», обществу с ограниченной ответственностью «БСП»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"Мастер-Инстумент" (подробнее) Ответчики: Инспекция Федеральной налоговой службы по г. Волжскому Волгоградской области (подробнее) Судьи дела: Антонова М.К. (судья) (подробнее) Последние документы по делу: Определение от 19 ноября 2020 г. по делу № А12-15531/2015 Определение от 5 июля 2016 г. по делу № А12-15531/2015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