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«Аргоком Холдинг» обратилось в Арбитражный суд города Москвы с иском к публичному акционерному обществу «Совкомбанк» и публичному акционерному обществу Банк «Финансовая корпорация «Открытие» о признании недействительными договоров банковского счета от 12.03.2019 №40701810211010500350 и от 18.03.2019 №40701810508360000001.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«Сбербанк России». Решением Арбитражного суда города Москвы от 13.01.2020 в удовлетворении иска отказано. Постановлением Девятого арбитражного апелляционного суда от 17.06.2020 решение суда первой инстанции оставлено без изменения. Арбитражный суд Московского округа постановлением от 04.09.2020 указанные судебные акты оставил без изменения. 2 Общество с ограниченной ответственностью «Аргоком Холдинг»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10, 166, 168 Гражданского кодекса Российской Федерации, Инструкции Банка России от 30.05.2014 № 153-И «Об открытии и закрытии банковских счетов, счетов по вкладам (депозитам), депозитных счетов», Федерального закона от 07.08.2001 №115-ФЗ «О противодействии легализации (отмыванию) доходов, полученных преступным путем, и финансированию терроризма», суды сделали вывод об отсутствии у ответчиков оснований усомниться в полномочиях действующего от имени истца лица и отсутствии правовых оснований для неисполнения требований истца по открытию спорных расчетных счетов, поскольку в банки с заявлением об открытии счета были представлены все необходимые документы для заключения договора банковского счета и идентификации, доступ к которым имеется только у истца.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«Аргоком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