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14.11.2019, оставленным без изменения постановлениями Девятого арбитражного апелляционного суда от 17.02.2020 и Арбитражного суда Московского округа от 06.08.2020, в удовлетворении заявленного требования отказано. В кассационной жалобе общество ставит вопрос об отмене принятых по делу судебных актов, ссылаясь на нарушение судами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основанием для обращения общества в арбитражный суд с настоящим заявлением послужило несогласие с предписанием от 28.05.2019 № 24-81(з)/2019, вынесенным в связи с неисполнением ранее выданного предписания от 29.06.2018 № 20-112(з)/2018, которым было, в том числе предписано провести мероприятия по введению участка в сельскохозяйственный оборот, по воспроизводству (повышению) плодородия почв, получить паспорт плодородия; использовать земельный участок по всей площади для сельскохозяйственного производства Отказывая в удовлетворении заявленного требования, суды, руководствуясь положениями статей 198 , 200 , 201 Арбитражного процессуального кодекса Российской Федерации, статей 12 , 13 , 42 , 71 , 76 , 79 Земельного кодекса Российской Федерации, Федеральным законом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пришли к выводу о законности оспариваемого ненормативного акта. При этом судебные инстанции исходили из того, что о проведении проверки общество было уведомлено надлежащим образом; предписание по форме и содержанию соответствует требованиям действующего законодательства и является исполнимым; факт нарушения земельного законодательства, обязанность устранить которое возложена на общество оспариваемым предписанием, подтверждается вступившими в законную силу судебными актами суда общей юрисдикции о привлечении общества к административной ответственности; обществом не были приняты меры к пресечению незаконной деятельности арендатора; подтверждены факты неисполнения ранее выданных предписаний. Суды отметили, что общество, осуществляя права собственника земельного участка разумно и с необходимой осмотрительностью, не могло не знать, что земельный участок используется арендатором с нарушениями земельного законодательства. Однако, заявитель не предпринимал никаких мер к пресечению деятельности арендатора, извлекая из таких арендных отношений выгоду в виде арендной платы. Кроме того, суды признали, что отсутствие доказательств принятия обществом необходимых мер по исполнению возложенных предписаниями обязанностей, свидетельствует о наличии в бездействии общества вины в совершенном правонарушении. Доводы кассационной жалобы общества являлись предметом рассмотрения судов и получили надлежащую правовую оценку, не опровергают выводы судов, не подтверждают существенных нарушений норм материального и (или)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«Селково-1»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"СЕЛКОВО-1" (подробнее) Россельхознадзор (подробнее) Ответчики: УПРАВЛЕНИЕ ФЕДЕРАЛЬНОЙ СЛУЖБЫ ПО ВЕТЕРИНАРНОМУ И ФИТОСАНИТАРНОМУ НАДЗОРУ ПО Г МОСКВЕ, МОСКОВСКО И ТУЛЬСКОЙ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