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 в удовлетворении заявленных требований отказано. Постановлением Девятого арбитражного апелляционного суда от 15.06.2020, оставленным без изменения постановлением Арбитражного суда Московского округа от 25.08.2020, решение суда первой инстанции отменено и требования общества удовлетворены. В кассационной жалобе, поданной в Верховный Суд Российской Федерации, министерство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от 16.12.2019.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министерства от 05.06.2019 № ЕВ-37457/08 обществу отказано во включении инвестиционного проекта «Развитие деревообрабатывающего производства полного цикла в г. Братске» в перечень приоритетных инвестиционных проектов в области освоения лесов. В обоснование отказа министерством указано на необходимость актуализации схемы использования сырья, в части породного состава и общего объема требуемого сырья; перечня оборудования и техники, в части производителя, производительности и стоимости, также их отнесения к лесной и (или) лесоперерабатывающей инфраструктуре; расчета бюджетной эффективности и социальной значимости, в части размеров налоговых ставок и размера арендной платы; расчета арендной платы в части периода предоставления льготы; периода проведения анализа рынка продукции. Считая отказ во включении инвестиционного проекта в перечень незаконным, общество обратилось в арбитражный суд. Отказывая в удовлетворении заявленных требований, суд первой инстанции исходил из наличия у министерства полномочий и оснований для принятия решения об отказе во включении инвестиционного проекта общества в перечень приоритетных инвестиционных проектов в области освоения лесов. Суд апелляционной инстанции, рассматривая спор, установил, что заявка общества соответствовала пунктам 2, 7 - 10 и 19 постановления Правительства Российской Федерации от 23.02.2018 № 190 «О приоритетных инвестиционных проектах в области освоения лесов и об изменении и признании утратившими силу некоторых актов Правительства Российской Федерации», в связи с чем в силу пункта 22 названного постановления инвестиционный проект общества подлежал включению в соответствующий перечень. При этом приведенные обществом показатели соответствуют Методическим указаниям по разработке концепции инвестиционного проекта в области освоения лесов, претендующего на включение в перечень приоритетных инвестиционных проектов в области освоения лесов, утвержденным приказом Минпромторга России от 15.05.2018 № 1870. Учитывая установленные обстоятельства, суд апелляционной инстанции пришел к выводу об отсутствии оснований для отказа во включении инвестиционного проекта общества в перечень приоритетных инвестиционных проектов в области освоения лесов и заявленные требования удовлетворил, с чем согласился суд округа. Доводы, изложенные в кассационной жалобе, не опровергают выводы судов апелляционной инстанции и округа, не означают допущенной при рассмотрении дела судебной ошибки,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"ДеКом" (подробнее) Ответчики: Министерство промышленности и торговли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