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14.11.2019, оставленным без изменения постановлением Четырнадцатого арбитражного апелляционного суда от 25.03.2020 и постановлением Арбитражного суда Северо-Западного округа от 30.07.2020, в удовлетворении заявленного требования отказано. В кассационной жалобе, поданной в Верховный Суд Российской Федерации, предприятие, ссылаясь на существенное нарушение норм права, просит отменить судебные акты и требование общества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является исполнителем коммунальной услуги по электроснабжению для физического лица, проживающего в жилом доме по улице Звеньевой города Твери, а предприятие - сетевой организацией по отношению к этому дому. В связи с поступлением обращения гражданина, содержащего информацию о нарушении прав потребителей при предоставлении жилищных услуг, управлением проведена внеплановая документарная проверка общества на предмет соблюдения обязательных требований жилищного законодательства. В ходе проверки установлено начисление обществом платы за коммунальную услугу по электроснабжению, предоставленную в индивидуальный жилой дом, по показаниям индивидуального выносного прибора учета марки СЕ 301R33145SAZ, заводской номер 008841084002080, введенного в эксплуатацию в нарушение пункта 81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При этом в данном доме также установлен индивидуальный прибор учета электрической энергии типа ЦЭ 68038 (заводской номер 0110740778003975), однако акт ввода данного средства измерения в эксплуатацию и сведения о выходе его из строя у общества и предприятия отсутствуют. Данные обстоятельства послужили основанием для выдачи предписания, которым на общество возложена обязанность прекратить использование показаний индивидуального выносного прибора учета марки СЕ 301R33145SAZ, заводской номер 008841084002080, при расчете платы за коммунальную услугу по электроснабжению. Признавая предписание управления законным, суды, оценив представленные в материалы дела доказательства, руководствуясь положениями статей 12 , 20 , 153 , 157 Жилищного кодекса Российской Федерации, статьи 17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статьи 544 Гражданского кодекса Российской Федерации, Правилами № 354, пришли к выводу о неправомерном начислении обществом платы за коммунальную услугу по электроснабжению по показаниям индивидуального выносного прибора, введенного в эксплуатацию с нарушением законодательства. Вместе с тем суды указали на наличие у потребителя в проверяемом периоде надлежащим образом установленного индивидуального прибора учета электроэнергии, в отношении которого не представлены сведения о выходе из строя либо заявление собственника жилого дома на его замену и установку нового прибора учета. Доводы, изложенные в кассационной жалобе, повторяют позицию предприятия о надлежащем введении спорного выносного прибора учета в эксплуатацию, являлись предметом рассмотрения судов и получили правовую оценку с учетом установленных обстоятельств дела. Приведенные доводы не опровергают выводы судов, не свидетельствуют о существенном нарушении норм материального и процессуального права, повлиявших на исход дела, и не могут служить основанием для передачи жалобы на рассмотрение в Судебной коллегии Верховного Суда Российской Федерации. Поскольку в передаче кассационной жалобы для рассмотрения в судебном заседании отказано, ходатайство об участии в судебном заседании путем использования систем видеоконференц-связи рассмотрению не подлежит.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межрайонному предприятию электрических сетей «Тверьгорэлектро»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"АтомЭнергоСбыт" в лице ОП "ТверьАтомЭнергоСбыт" (подробнее) Ответчики: Главное управление "Государственная жилищная инспекция" Тверской области (подробнее) Судьи дела: Антонова М.К.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