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работники и бывшие работники Кошелев Денис Евгеньевич, Сагалаева Татьяна Владимировна, Засядкин Р.П., Туманов Владимир Васильевич и Иванов Вячеслав Валерьевич обратились в суд с жалобой на действия (бездействие) временного управляющего должником Шкурина Дмитрия Александровича, выразившиеся в признании собрания работников, бывших работников должника от 22.11.2019 неправомочным. Определением Арбитражного суда Волгоградской области от 25.02.2020, оставленным без изменения постановлениями Двенадцатого арбитражного апелляционного суда от 25.05.2020 и Арбитражного суда Поволжского округа от 25.08.2020,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12, 12.1, 20.3 Федерального закона от 26.10.2002 № 127-ФЗ «О несостоятельности (банкротстве)», исходили из того, что временным управляющим должником, действовавшим при проведении собрания добросовестно и разумно в пределах предоставленных полномочий, не было допущено нарушения требований законодательства о несостоятельности, прав и законных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Засядкину Роману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