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«РНГО» (далее – кредитор) обратилось в суд с ходатайством об отмене обеспечительных мер, ранее наложенных определением Арбитражного суда города Санкт-Петербурга и Ленинградской области от 30.12.2019 по настоящему делу. Определением Арбитражного суда города Санкт-Петербурга и Ленинградской области от 16.01.2020 в удовлетворении ходатайства отказано. Должник с данным судебным актом не согласился и обратился в суд с апелляционной жалобой. После признания должника банкротом и утверждения конкурсным управляющим Трулова Максима Владимировича, последний заявил об отказе от апелляционной жалобы должника на основании части 1 статьи 265 Арбитражного процессуального кодекса Российской Федерации. Определением Тринадцатого арбитражного апелляционного суда от 23.03.2020, оставленным без изменения постановлением Арбитражного суда Северо-Западного округа от 10.08.2020, принят отказ от апелляционной жалобы; производство по ней прекращено. В кассационной жалобе, поданной в Верховный Суд Российской Федерации, заявитель просит отменить указанные судебные акты и направить апелляционную жалобу в арбитражный суд апелляционной инстанции для рассмотрения по существу.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руководствовался статьями 49, 176, 223, 265 Арбитражного процессуального кодека Российской Федерации, статьями 126, 129 Федерального закона от 26.10.2002 № 127-ФЗ «О несостоятельности (банкротстве)», и исходил из того, что отказ от неё заявлен уполномоченным лицом, осуществляющим с момента своего утверждения в качестве конкурсного управляющего должником полномочия руководителя и самостоятельно принимающего управленческие решения; отказ от жалобы не противоречил требованиям закона и не нарушал права должника и других лиц. Проверяя обоснованность прекращения производства по жалобе заявителя, судебная коллегия окружного не установила нарушений норм процессуального права и согласилась с указанными выводами, в том числе о том, что заявитель после открытия конкурсного производства не был лишен возможности реализовать право на обжалование судебного акта.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участников общества с ограниченной ответственностью «Новый остров» Платонову Максиму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