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04.09.2020 направил в Верховный Суд Российской Федерации указанную кассационную жалобу, в которой изложил ходатайство о восстановлении пропущенного срока на ее подачу.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ходатайство о восстановлении процессуального срока, оснований для его удовлетворения не установлено. Так, в обоснование ходатайства заявитель сослался на публикацию последнего оспариваемого судебного акта 04.07.2020, а также на получение надлежащим образом заверенных копий судебных актов 21.08.2020. При этом заявитель является инициатором спора и подачи кассационной жалобы, его представитель принимал участие в заседании суда кассационной инстанции. Поскольку заявитель знал о состоявшемся постановлении суда округа, при той степени заботливости и разумной осмотрительности, какая от него требовалась как от добросовестного участника процесса,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Нарушений сроков изготовления оспариваемого постановления суда округа и публикации его полного текста в общедоступном источнике не допущено. Заявитель имел также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Согласно абзацу 4 пункта 3.1 § 2 Раздела III Временного порядка подачи документов в электронном виде в Верховный Суд Российской Федерации, утвержденного Президиумом Верховного Суда Российской Федерации 05.11.2014, с учетом положения части 6 статьи 291.3 Арбитражного процессуального кодекса Российской Федерации о том, что документы, прилагаемые к кассационной жалобе, могут быть представлены в Судебную коллегию Верховного Суда Российской Федерации в электронном виде, правило пункта 1 части 5 статьи 291.3 названного Кодекса о заверении соответствующим судом прилагаемых к кассационной жалобе копий обжалуемых судебных актов и других судебных актов, принятых по делу, при подаче кассационной жалобы не применяется. Заявитель не доказал принятие достаточных мер в целях недопущения пропуска процессуального срока обжалования судебных актов. Поскольку в ходатайстве не приведено иных обстоятельств, свидетельствующих о том, что процессуальный срок пропущен по не зависящим от заявителя причинам оснований для удовлетворения ходатайства не имеется.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Министерство строительного комплекса Московской области о восстановлении пропущенного срока отказать, кассационную жалобу возвратить заявителю. Судья Верховного Суда А.Г. ПершутовРоссийской Федерации Суд: Верховный Суд РФ (подробнее) Истцы: Министерство строительного комплекса Московской области (подробнее) Ответчики: ОАО к/у Трест Мосэлектротягстрой " - Кацер Е.И. (подробнее) ОАО "Ордена трудового красного знамени специализированный строительно-монтажный трест по электрификации московского железного узла имени В.Ю.Абдурахманова" (подробнее) Судьи дела: Першутов А.Г. (судья) (подробнее) Последние документы по делу: Определение от 13 ноября 2020 г. по делу № А41-13876/2019 Определение от 17 сентября 2020 г. по делу № А41-13876/2019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