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Копылова Л.М. обратилась в суд с жалобой на действия (бездействие) арбитражного управляющего Шевченко Дмитрия Валентиновича. Определением Арбитражного суда Республики Татарстан от 15.08.2017 в удовлетворении жалобы отказано полностью. Впоследствии Копылова Л.М. обратилась в суд с заявлением о пересмотре названного определения суда первой инстанции по вновь открывшимся обстоятельствам. Определением Арбитражного суда Республики Татарстан от 07.11.2019, оставленным без изменения постановлениями Одиннадцатого арбитражного апелляционного суда от 10.02.2020 и Арбитражного суда Поволжского округа от 03.07.2020,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 удовлетворении заявления, суд первой инстанции, руководствуясь положениями статей 309-312 Арбитражного процессуального кодекса Российской Федерации, разъяснениями, приведёнными в постановлении Пленума Высшего Арбитражного Суда Российской Федерации от 30.06.2011 № 52 «О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обстоятельствам», исходил из того, что приводимые в нём доводы не свидетельствуют о наличии каких-либо новых или вновь открывшихся для дела обстоятельств, которые ранее не были предметом судебного разбирательства по настоящему делу и способны повлиять на выводы суда при принятии указанного для пересмотра судебного акта. С указанными выводами впоследствии согласились суды апелляционной инстанции и округа.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Копыловой Ларисе Михайловне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