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«Производственно-строительное предприятие « Мосэлектро» (далее – Общество) в лице участника ФИО1 обратилось в Арбитражный суд Московской области с исковым заявлением к Адвокатскому Бюро «Московское городское адвокатское бюро «Межрегионправо» (далее – Компания) о признании недействительными соглашения от 01.09.2015 N 01/15/А, дополнительного соглашения от 27.04.2017 № 2 к соглашениям от 01.09.2015 № 01/15, от 02.05.2017 № 02/17/П, от 01.09.2017 № 03/17/П, от 06.09.2017 № 04/17П, со всеми приложениями и дополнениями к ним, применении последствий недействительности сделок, в виде взыскания с Компании в пользу Общества 16 600 000 рублей. К участию в деле в качестве третьих лиц, не заявляющих самостоятельные требования относительно предмета спора, привлечены ФИО3, ФИО4, ФИО5, ФИО6 и ФИО7. Решением Арбитражного суда Московской области от 17.08.2018, оставленным без изменения постановлением Десятого арбитражного апелляционного суда от 11.12.2018 и постановлением Арбитражного суда Московского округа от 25.02.2019,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статьи 174 Гражданского кодекса Российской Федерации (далее – Гражданский кодекс) и статьи 45 Федерального закона от 08.02.1998 № 14-ФЗ «Об обществах с ограниченной ответственностью (далее – Закон № 14-ФЗ). Общество утверждает, что выводы судов об отсутствии аффилированности Общества, Компании, ФИО3, ФИО8, ФИО9 не соответствует материалам дела. Приходя к выводу, что сделки были одобрены, судебные инстанции не установили круг лиц, заинтересованных в совершении спорных соглашений для принятия решения об их одобрении.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01.08.2006, учредителями (участниками) которого являются: ФИО3, ФИО5, ФИО4, ФИО1 и ФИО6 В обоснование заявленных требований истцом было указано, что из выписки по расчетному счету Общества за период с 01.01.2015 по 14.10.2017 ФИО1 стало известно, что с 21.06.2017 по 15.09.2017 Компании было перечислено 16 600 000 рублей по следующим сделкам: соглашению от 01.09.2015 № 01/15/А, дополнительному соглашению от 27.04.2017 № 2 к соглашению 01/15 от 01.09.2015, соглашению от 02.05.2017 № 02/17/П, соглашению от 01.09.2017 № 03/17/П, соглашению от 06.09.2017 N 04/17/П. В обоснование аффилированности сторон оспариваемых сделок, истец указал, что управляющим партнером и учредителем Компании является ФИО9, который является супругом ФИО10, которая является дочерью ФИО4 супруги ФИО3, являющихся участниками Общества, в связи с чем, оспариваемые сделки являются сделками, в совершении которых имеется заинтересованность единоличного исполнительного органа Общества – ФИО3 Исследовав и оценив по правилам статьи 71 АПК РФ представленные доказательства, руководствуясь статьями 166 , 167 , 168 , 170 , 174 , 421 , 422 , 424 Гражданского кодекса, статьи 45 Закона № 208-ФЗ, приняв во внимание разъяснения, изложенные в пунктах 35, 73,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 недоказанности причинения оспариваемыми сделками ущерба Обществу. Между тем следует также учесть, что согласно абзацем первому и третьему пункта 21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в соответствии с пунктом 1 статьи 81 Закона об акционерных обществах и пунктом 1 статьи 45 Закона № 208-ФЗ лица, указанные в данных положениях закона, признаются заинтересованными в совершении обществом сделки, в том числе если они, их супруги, родители, дети, полнородные и неполнородные братья и сестры, усыновители и усыновленные и (или) подконтрольные им организации являются выгодоприобретателем в сделке либо контролирующими лицами юридического лица, являющегося выгодоприобретателем в сделке, либо занимают должности в органах управления юридического лица, являющегося выгодоприобретателем в сделке, а также должности в органах управления управляющей организации такого юридического лица. Невозможность квалификации сделки в качестве сделки, в совершении которой имеется заинтересованность, не препятствует признанию судом такой сделки недействительной на основании пункта 2 статьи 174 Гражданского кодекса, а также по другим основаниям. В пункте 27 Постановления № 27 разъяснено, что по смыслу пункта 1.1 статьи 84 Закона об акционерных обществах и абзацев четвертого - шестого пункта 6 статьи 45 Закона № 208-ФЗ содержащаяся в них презумпция ущерба от совершения сделки подлежит применению только при условии, что другая сторона оспариваемой сделки знала или заведомо должна была знать о том, что сделка являлась для общества сделкой, в совершении которой имеется заинтересованность, и (или) об отсутствии согласия на ее совершение. Бремя доказывания того, что другая сторона сделки знала или заведомо должна была знать о наличии элемента заинтересованности в сделке и об отсутствии согласия (одобрения) на ее совершение, возлагается на истца. С учетом изложенного, поскольку в рамках настоящего спора истцом не было доказано, что оспариваемые сделки являются сделками с заинтересованностью, а лица их совершившие были осведомлены об этом, то у судов отсутствовали основания для констатации наличия ущерба; иного, в нарушение статьи 65 АПК РФ Обществом не доказано. Отклоняя представленное истцом ежегодное исследование стоимости услуг по представлению интересов в судах Москвы и Московской области в 2016 и 2017 годах, выполненное экспертной группой VETA, суды исходили из того, что само по себе названное исследование не подтверждает, что стоимость оказываемых ответчиком услуг по оспариваемым соглашениями существенно отличается от стоимости юридических услуг на рынке Московского региона. Суды признали доказанным исполнение спорных соглашений и достижения соответствующего результата (оказания юридических услуг ответчиком их оплаты), что исключает в данном случае возможность признания сделок мнимыми.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«Производственно-строительное предприятие «Мосэлектро» в лице участника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"Мосэлектро" (подробнее) Ответчики: "МОСКОВСКОЕ ГОРОДСКОЕ АДВОКАТСКОЕ БЮРО "МЕЖРЕГИОНПРАВО" (подробнее) Иные лица: Архивно-информационный отдел Управления ЗАГС г. Москвы (подробнее) Последние документы по делу: Определение от 12 ноября 2020 г. по делу № А41-22235/2018 Определение от 3 июня 2019 г. по делу № А41-22235/2018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