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«Альтевика» обратилось в Арбитражный суд Московской области с иском о взыскании с общества с ограниченной ответственностью «Форт Транс Логистика» 2 033 844 рублей 08 копеек штрафа по договору транспортно-экспедиционной деятельности от 26.01.2015 № 00010/FTL/2015. Решением Арбитражного суда Московской области от 09.12.2019 иск удовлетворен. Постановлением Десятого арбитражного апелляционного суда от 17.06.2020 решение суда первой инстанции отменено и в удовлетворении иска отказано. Арбитражный суд Московского округа постановлением от 10.09.2020 постановление суда апелляционной инстанции отменил и оставил в силе решение суда первой инстанции. Общество с ограниченной ответственностью «Форт Транс Логистика»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признав доказанным факт несвоевременного возврата ответчиком первичных документов, руководствуясь положениями статей 309 , 310 , 329 , 330 , 421 , 432 , 801 Гражданского кодекса Российской Федерации, Федерального закона от 30.06.2003 № 87-ФЗ «О транспортно-экспедиционной деятельности», суд первой инстанции пришел к выводу об обоснованности иска, признав срок исковой давности не пропущенным. Проверив в порядке статей 286 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 Транс Логистика»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"АЛЬТЕВИКА" (подробнее) Ответчики: ООО "ФОРТ ТРАНС ЛОГИСТИКА" (подробнее) Судьи дела: Зарубина Е.Н.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