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Катков С.М. обратился в суд с заилением о привлечении к субсидиарной ответственности администрации городского округа Луховицы Московской области (далее – администрация) и Голованова Михаила Владимировича и взыскании с них солидарно 16 663 160 рублей 60 копеек. Администрация обратилась в суд с заявлением о привлечении к субсидиарной ответственности общества с ограниченной ответственностью «Жилстрой». Указанные заявления объединены в одно производство для совместного рассмотрения. Определением Арбитражного суда Московской области от 27.07.2019 отказано в удовлетворении заявлений. 2 Постановлением Десятого арбитражного апелляционного суда от 20.11.2019, оставленным без изменения постановлением Арбитражного суда Московского округа от 18.05.2020, отменено определение суда первой инстанции от 27.07.2019 в части отказа в привлечении к субсидиарной ответственности Голованова М.В., в данной части заявление удовлетворено, производство по рассмотрению вопроса о размере ответственности приостановлено до окончания расчётов с кредиторами,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заявления к администрации, направить спор в данной части на новое рассмотрение. 15.09.2020 материалы дела № А41-17362/2017, касающиеся данного спора, истребованы в Арбитражном суде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Отказывая в удовлетворении требований к администрации,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10 и 61.11 Федерального закона от 26.10.2002 № 127-ФЗ «О несостоятельности (банкротстве)» (в актуальной редакции), установив отсутствие совершения ею действий, которые привели или могли бы привести к банкротству должника, пришли к выводу об отсутствии оснований для удовлетворения требований в указанной части.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муниципальным унитарным предприятием Луховицкого муниципального района Московской области «Управление капитального строительства» Каткову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