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«Авента» (далее – общество) обратилось в Верховный Суд Российской Федерации с кассационной жалобой на решение Арбитражного суда Мурманской области от 11.03.2020 по делу № А42-2101/2019, постановление Тринадцатого арбитражного апелляционного суда от 03.07.2020 и постановление Арбитражного суда Северо-Западного округа от 02.09.2020 по тому же делу, одновременно заявив ходатайство о предоставлении отсрочки по уплате государственной пошлины за рассмотрение кассационной жалобы.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силу пункта 2 статьи 333.22 Налогового кодекса Российской Федерации арбитражные суды, исходя из имущественного положения плательщика, вправе отсрочить (рассрочить) уплату государственной пошлины по делам, рассматриваемым указанными судами в порядке, предусмотренном статьей 333.41 настоящего Кодекса.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производятся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Поскольку документального подтверждения невозможности уплаты государственной пошлины общество не представило, заявленное ходатайство об отсрочке уплаты государственной пошлины удовлетворению не подлежит. При изложенных обстоятельствах кассационная жалоба подлежит возвращению без рассмотрения по существу в соответствии с пунктом 1 части 1 статьи 291.5 АПК РФ . Руководствуясь положениями статей 102 , 184 , 185 , 291.3 , 291.5 Арбитражного процессуального кодекса Российской Федерации, статьями 333.22 , 333.41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общества с ограниченной ответственностью «Авента» о представлении отсрочки по уплате государственной пошлины за рассмотрение кассационной жалобы на решение Арбитражного суда Мурманской области от 11.03.2020 по делу № А42-2101/2019, постановление Тринадцатого арбитражного апелляционного суда от 03.07.2020 и постановление Арбитражного суда Северо-Западного округа от 02.09.2020 по тому же делу. Кассационную жалобу общества с ограниченной ответственностью «Авента» возвратить без рассмотрения по существу. Судья Верховного Суда Российской Федерации А.Г. Першутов Суд: Верховный Суд РФ (подробнее) Истцы: ООО "Авента" (подробнее) Ответчики: государственное областное унитарное сельскохозяйственное предприятие (племенной репродуктор) "Тулома" (подробнее) Иные лица: АС Мурманской области (подробнее) АС СЗО (подробнее) Тринадцатый арбитражный апелляционный суд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