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«Спец-Строй» обратилось в Арбитражный суд города Санкт-Петербурга и Ленинградской области с иском к акционерной компании «ИДЖ ИЧТАШ ИНШААТ САНАЙИ ВЕ ТИДЖАРЕТ АНОНИМ ШИРКЕТИ» о взыскании 3 000 000 рублей задолженности по договору оказания услуг от 02.07.2018 № SPIA-M11-CM-SR-SSTR-013 и 27 300 рублей неустойки.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«Сварог», открытое акционерное общество «Российские железные дороги». Решением Арбитражного суда города Санкт-Петербурга и Ленинградской области от 30.08.2019 иск удовлетворен. Постановлением Тринадцатого арбитражного апелляционного суда от 25.03.2020 решение суда первой инстанции оставлено без изменения. Арбитражный суд Северо-Западного округа постановлением от 16.07.2020 указанные судебные акты отменил и направил дело на новое рассмотрение в Арбитражный суд города Санкт-Петербурга и Ленинградской области. Общество с ограниченной ответственностью «Спец-Строй»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"Спец-строй" (подробнее) Ответчики: Акционерная компания "ИДЖ ИЧТАШ ИНШААТ САНАЙИ ВЕ ТИДЖАРЕТ АНОНИМ ШИРКЕТИ"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