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«Атлас-Маркет» (далее – общество) обратилось в Арбитражный суд Калининградской области с заявлением к Межрайонной инспекции Федеральной налоговой службы № 7 по Калининградской области (далее – инспекция) о признании недействительным решения от 30.07.2018 № 653. К участию в деле в качестве заинтересованного лица привлечена Межрайонная инспекция Федеральной налоговой службы № 2 по Калининградской области. Решением Арбитражного суда Калининградской области от 25.11.2019, оставленным без изменения постановлением Тринадцатого арбитражного 2 апелляционного суда от 10.06.2020, обществу отказано в удовлетворении заявления. Арбитражный суд Северо-Западного округа постановлением от 27.08.2020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хозяйственные операции общества по приобретению макулатуры у обществ с ограниченной ответственностью «Западэкоресурс», «Экос-Трейд», «Промлогистика», «Лотос», ООО «Самбия- Авто» (далее – контрагенты), и по приобретению услуг «техническое обслуживание паропроводов» в рамках соглашения от 11.05.2013 № 1 с муниципальным предприятием «Советсктеплосети» (далее – предприятие) не отвечают признакам реальности и направлены на получение необоснованной налоговой выгоды, руководствуясь положениями статей 169, 171, 172, 252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решения инспекции. При этом суды установили, что указанные контрагенты не обладали необходимыми материальными ресурсами для осуществления соответствующей деятельности, фактически был организован формальный документооборот, имитирующий спорные хозяйственные операции в целях получения необоснованной налоговой выгоды. Как установлено судами, 3 спорные операции общества по приобретению макулатуры осуществлены обществом напрямую у реальных поставщиков, не являющихся плательщиками НДС, без привлечения каких-либо посредников. Также суды установили, что в действительности оплата обществом услуг предприятия с наименованием «техническое обслуживание паропроводов давлением 3 кг/см2 и давлением 10 кг/см2 ТЭЦ-10» представляла собой покрытие убытков (компенсацию) по подаче горячей воды в межотопительный период населению (потребителям) путем оказания безвозмездной финансовой помощи предприятию. При этом судами учтено, что опрошенный в ходе проверки директор общества заявил, что спорные услуги фактически являются компенсацией дополнительно возникающих расходов поставщика энергоресурсов на обеспечение тепло- и электроснабжение общества в период прекращения деятельности предприятия по централизованному теплоснабжению города. Фактически спорные работы в рамках указанного соглашения предприятием не проводились.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реального совершения обществом спорных хозяйственных операций с указанными контрагентами и предприятием. Также суды установили, что при вынесении оспариваемого решения инспекцией были учтены смягчающие ответственность обстоятельства при назначении обществу штрафа по пункту 1 статьи 122 и статье 123 Налогового кодекса Российской Федерации, размер которого снижен в 2 раза. На основании изложенного,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реальных финансово-хозяйственных операций между обществом и указанными контрагентами и предприятием. При этом суды установили создание формального документооборота, имитирующего приобретение обществом спорных товаров (работ, услуг) в целях получения необоснованной налоговой выгоды. Выводы судов об отсутствии реальности спорных хозяйственных операций основаны на представленных в деле доказательствах, которые были оценены судами в их совокупности и взаимосвязи с учетом установленных фактических обстоятельств дела. Доводы общества направлены на переоценку доказательств 4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