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судебных приставов по Москве (далее – административный орган) обратилось в Арбитражный суд города Москвы с заявлением о привлечении общества с ограниченной ответственностью «Проф коллекшн» (далее – общество) к административной ответственности, предусмотренной частью 2 статьи 14.57 Кодекса Российской Федерации об административных правонарушениях (далее – КоАП РФ). Решением Арбитражного суда города Москвы от 19.02.2020, оставленным без изменения постановлением Девятого арбитражного апелляционного суда от 19.06.2020, общество привлечено к административной ответственности, предусмотренной частью 2 статьи 14.57 КоАП РФ, с 2 назначением наказания в виде административного штрафа в размере 200 000 рублей. Арбитражный суд Московского округа постановлением от 26.08.2020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в части назначенного административного штрафа, снизив его размер.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при совершении действий, направленных на возврат просроченной задолженности путем телефонных переговоров с третьим лицом, общество допустило нарушение требований Федерального закона от 30.07.2016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14.57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общество к административной ответственности, предусмотренной частью 2 статьи 14.57 КоАП РФ, назначив наказание в виде административного штрафа в размере 200 000 рублей. 3 Суды апелляционной и кассационной инстанций согласились с указанными выводами.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подлежащим назначению обществу наказанию с учетом повторного совершения однородного деяния и отсутствия смягчающих ответственность обстоятельств.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