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03.03.2020, оставленным без изменения постановлением Восьмого арбитражного апелляционного суда от 26.05.2020 и постановлением Арбитражного суда Западно-Сибирского округа от 13.08.2020, в удовлетворении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25.11.2019 уполномоченным органом в единой информационной системе в сфере закупок в сети Интернет размещены извещение № 0152200004719001843 о проведении электронного аукциона на оказание услуг по транспортированию и обезвреживанию медицинских отходов класса «Б» (19.32.1886) для нужд больницы и документация об аукционе. Общество обратилось в антимонопольный орган с жалобой на положения аукционной документации, ссылаясь на несоответствие определенного в ней места оказания услуги действующему законодательству. Согласно извещению от 02.12.2019, размещенному уполномоченным органом в единой информационной системе в сфере закупок, заказчиком в соответствии с частью 1 статьи 36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принято решение об отмене электронного аукциона. По результатам рассмотрения решением антимонопольного органа жалоба общества признана необоснованной. Не согласившись с решением управления, общество обратилось в арбитражный суд. Отказывая в удовлетворении заявления, суды трех инстанций, руководствуясь положениями Закона о контрактной системе, Федерального закона от 30.03.1999 № 52-ФЗ «О санитарно-эпидемиологическом благополучии населения», Санитарно-эпидемиологических правил и нормативов СанПиН 2.1.7.2790-10 «Санитарно-эпидемиологические требования к обращению с медицинскими отходами», пришли к выводу о том, что оспоренное решение соответствует действующему законодательству и не нарушает права и законные интересы заявителя. 3 Судебные инстанции установили, что объектом закупки являются услуги по транспортированию и обезвреживанию медицинских отходов, при этом территория учреждения указана в качестве места погрузки отходов в транспорт исполнителя, а выбор конечного места транспортирования отходов и их обезвреживания определяется по усмотрению исполнителя с условием соответствия государственным стандартам и требованиям к данному виду услуг. Суды указали, что установленный заказчиком порядок определения места оказания услуг не противоречит положениям Закона о контрактной системе, учитывает возможность оказания услуг специализированными организациями с использованием различных мест обезвреживания отходов, отвечающих установленным требованиям, и отсутствие у заказчика информации о таких местах. Кроме того, суды отметили, что управлением не выявлены обстоятельства нарушения прав общества положениями документации об аукционе, который не состоялся по причине его отмены заказчиком.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«Фултон»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