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«ФинансБюро» (далее – общество) обратилось в Арбитражный суд Республики Карелия с заявлениями к государственному учреждению – Региональное отделение Фонда социального страхования Российской Федерации по Республике Карелия (далее – фонд) о признании недействительными решений от 29.12.2018 № 80осс/взносы и № 1105н/с, которые объединены для совместного рассмотрения в одно производство по настоящему делу. Решением Арбитражного суда Республики Карелия от 30.10.2019, оставленным без изменения постановлением Тринадцатого арбитражного апелляционного суда от 26.02.2020, обществу отказано в удовлетворении заявленных требований. 2 Арбитражный суд Северо-Западного округа постановлением от 09.07.2020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основным видом деятельности общества в проверенный период является дробление и измельчение строительного камня, относящийся к коду 08.11 группировки "Добыча декоративного и строительного камня, известняка, гипса, мела и сланцев", который входит в раздел "В" "Добыча полезных ископаемых" ОКВЭД, а не к коду по ОКВЭД 23.70.1 "Резка, обработка и отделка камня для использования в строительстве, в качестве дорожного покрытия", который входит группировку "Резка, обработка и отделка камня" (23.70) раздела "С" "Обрабатывающее производство" ОКВЭД.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решения фонда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обстоятельств дела, связанных с тем, что деятельность общества является частью технологического процесса добычи горных пород, о чем свидетельствуют условия заключенного 3 между ООО "Гранитдомдорстрой" и обществом договора о совместной деятельности, а также вся цепочка технологических процессов, начиная от буровзрывных работ и заканчивая отгрузкой штабелей щебня на автомобильный транспорт.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