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ФИО3 обратился в суд с заявлением о привлечении бывших руководителей должника ФИО2 и ФИО4 к субсидиарной ответственности по обязательствам должника. Определением Арбитражного суда Московской области от 15.10.2019, оставленным без изменения постановлениями Десятого арбитражного апелляционного суда от 23.01.2020 и Арбитражного суда Московского округа от 15.07.2020, производство по заявлению в части требований к ФИО4 прекращено; ФИО2 привлечён к субсидиарной ответственности по обязательствам должника, с него в пользу должника взыскано 68 065 549 рублей 74 копейки.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отказе в удовлетворении заявленных к нему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статьями 61.10, 61.11, 94, 126 Федерального закона от 26.10.2002 № 127-ФЗ «О несостоятельности (банкротстве)», разъяснениями, приведёнными в постановлении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установили совокупность условий, необходимых для привлечения заявителя как бывшего руководителя должника к субсидиарной ответственности ввиду неисполнения им без уважительных причин своей обязанности по передаче конкурсному управляющему бухгалтерской и иной документации должника, что привело к невозможности обнаружения имущества и дебиторской задолженности, оспаривания сделок, и, как следствие, невозможности пополнения конкурсной массы для расчётов с кредиторами.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Администрация городского округа Балашиха (подробнее) Инспекция ФНС по г. Балашихе Московской области (подробнее) НЕКОММЕРЧЕСКАЯ КОРПОРАТИВНАЯ ОРГАНИЗАЦИЯ "ПОТРЕБИТЕЛЬСКОЕ ГРАЖДАНСКОЙ ОТВЕТСТВЕННОСТИ ЗАСТРОЙЩИКОВ" (подробнее) ООО Строительная компания "Бастион" (подробнее) ООО "Центр антикризисного управления" (подробнее) СОЮЗ АУ СРО,,Северная Столица (подробнее) Ответчики: ООО "Жилстрой"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