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Боева О.В. обратился в суд с жалобой на действия (бездействие) конкурсного управляющего должником - государственной корпорации «Агентство по страхованию вкладов», а именно заявитель просила признать незаконным бездействие, выразившееся в не включении её в реестр требований кредиторов должника (далее – реестр) по требованиям в размере 130 625 374 рублей 40 копеек по договорам банковского вклада и банковского счёта в первую очередь удовлетворения и подлежащих удовлетворению одновременно с требованиями кредиторов первой очереди, предъявившими свои требования в установленный срок, без её письменного заявления на основании сведений, имеющихся в банке. Определением Арбитражного суда города Москвы от 13.03.2020, оставленным без изменения постановлениями Девятого арбитражного апелляционного суда от 03.07.2020 и Арбитражного суда Московского округа от 24.08.2020, в удовлетворении жалобы отказано. В кассационной жалобе, поданной в Верховный Суд Российской Федерации, заявитель просит отменить судебные акты и разрешить вопрос по существу.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189.85 – 189.87, 189.96 Федерального закона от 26.10.2002 № 127-ФЗ «О несостоятельности (банкротстве)», не установили обстоятельств недобросовестного исполнения конкурсным управляющим своих обязанностей, его бездействия при проведении процедуры банкротства, нарушения прав и законных интересов заявителя вследствие невозможности включения требования последней как кредитора в реестр без её письменного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Боевой Ольге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