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Боев С.Ф. обратился в суд с жалобой на действия (бездействие) конкурсного управляющего должником государственной корпорации «Агентство по страхованию вкладов», а именно заявитель просил признать незаконным бездействие, выразившееся в не включении его в реестр требований кредиторов должника (далее – реестр) по требованиям в размере 304 878 580 рублей 90 копеек по договорам банковского вклада и банковского счёта в первую очередь удовлетворения и подлежащих удовлетворению одновременно с требованиями кредиторов первой очереди, предъявившими свои требования в установленный срок, без его письменного заявления на основании сведений, имеющихся в банке. Определением Арбитражного суда города Москвы от 13.03.2020, оставленным без изменения постановлениями Девятого арбитражного апелляционного суда от 02.07.2020 и Арбитражного суда Московского округа от 24.08.2020, в удовлетворении жалобы отказано. В кассационной жалобе, поданной в Верховный Суд Российской Федерации, заявитель просит отменить судебные акты и разрешить вопрос по существу.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20.3, 60, 189.85 – 189.87, 189.96 Федерального закона от 26.10.2002 № 127-ФЗ «О несостоятельности (банкротстве)», не установили обстоятельств недобросовестного исполнения конкурсным управляющим своих обязанностей, его бездействия при проведении процедуры банкротства, нарушения прав и законных интересов заявителя вследствие невозможности включения требования последнего как кредитора в реестр без его письменного заявления.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Боеву Сергею Федотовичу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