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«Водолей» (далее – общество) обратилось в суд с заявлением о взыскании солидарно с арбитражных управляющих Кашина Д.В. и Калюжина Д.В. в пользу должника 39 367 511 рублей 52 копеек убытков. Определением Арбитражного суда Республики Северная Осетия – Алания от 12.07.2018, оставленным без изменения постановлением Шестнадцатого арбитражного апелляционного суда о 17.09.2018, в удовлетворении заявленных требований отказано. Постановлением Арбитражного суда Северо-Кавказского округа от 26.12.2018 вышеуказанные судебные акты отменены, обособленный спор направлен на новое рассмотрение в арбитражный суд первой инстанции. При новом рассмотрении определением Арбитражного суда Республики Северная Осетия – Алания от 28.11.2019, оставленным без изменения постановлениями Шестнадцатого арбитражного апелляционного суда от 23.06.2020 и Арбитражного суда Северо-Кавказского округа от 19.08.2020, производство по заявлению общества в части взыскания с ответчиков 2 солидарно 200 000 рублей государственной пошлины прекращено в связи с отказом от требований; в остальной части заявление удовлетворено в полном объёме. В кассационных жалобах, поданных в Верховный Суд Российской Федерации, заявители просят отменить указанные судебные акты. При этом Калюжин Д.Н настаивает на принятии нового судебного акта об отказе в удовлетворении заявленных обществом требований, а Кашин Д.В. – на направлении дела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соответствии с правилами главы 7 Арбитражного процессуального кодекса Российской Федерации, руководствуясь статьёй 15 Гражданского кодекса Российской Федерации, статьями 21, 20.3, 60 Федерального закона от 26.10.2002 № 127-ФЗ «О несостоятельности (банкротстве)», исходили из доказанности всей совокупности условий, необходимых для привлечения заявителей к гражданско-правовой ответственности в виде возмещения убытков, возникших в результате ненадлежащего исполнения обязанностей по управлению принадлежащим должнику имуществом, а также непринятия мер по взысканию причитающихся ему арендных платежей.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кассационных жалобах доводы заявителей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арбитражным управляющим Калюжину Дмитрию Николаевичу и Кашину Дмитрию Валерьевичу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