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постоянного судебного присутствия Арбитражного суда Пермского края в городе Кудымкаре от 08.11.2019, оставленным без изменения постановлением Семнадцатого арбитражного апелляционного суда от 27.01.2020 и постановлением Арбитражного суда Уральского округа от 26.06.2020, заявленное требование удовлетворено частично, предписание отдела контроля признано недействительным в части возложения на общество обязанности осуществить ремонт детских площадок и лестницы у дома № 18; в удовлетворении требований в остальной части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требований и заявление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сотрудниками отдела контроля проведено обследование внешнего и санитарного содержания многоквартирных домов и придомовых территорий, находящихся на обслуживании (под управлением) общества, на предмет соответствия требованиям Правил благоустройства и содержания территории города Кудымкара, утвержденных решением Кудымкарской городской Думы от 25.08.2017 № 79 (в редакции от 24.08.2018 № 58; далее – Правила благоустройства). По результатам проверки отделом контроля составлен акт и выдано предписание, согласно которому на придомовых территориях многоквартирных домов, расположенных по улице Карла Маркса, не произведены работы по скашиванию травы (дома №№ 14, 18), отсутствуют уличные (стационарные) урны (дома №№ 14, 15, 18, 27, 29, 34), не произведены работы по ремонту детских площадок (дома №№ 34, 35) и по ремонту лестницы подъезда дома в деревянном исполнении (дом № 18). Таким образом, обществом допущены нарушения абзац «б» пункта 5.11.1 и абзацев «в», «ж», «м» пункта 6.2. Правил благоустройства, которые надлежит устранить в срок до 16.08.2019. Считая предписание незаконным, общество обратилось с заявлением в арбитражный суд. Рассматривая спор, суды, оценив представленные в материалы дела доказательства, руководствуясь положениями статьи 161 Жилищного кодекса Российской Федерации и Правилами благоустройства, пришли к выводу о законности предписания в части возложения на общество обязанности выполнить работы по скашиванию травы и установке уличных (стационарных) урн. Судами отмечено, что предусматривающие соответствующие обязанности Правила благоустройства утверждены в установленном порядке, в рассматриваемой части не оспорены и в судебном порядке не отменены, в связи с чем подлежат исполнению. При этом материалы дела не содержат доказательств того, что придомовая территория, в границах которой отделом контроля предписано выполнить работы по благоустройству (работы по скашиванию травы на территории домов № 14 и № 18), не соответствует границам, определенным собственниками помещений в приложении к договору управления. Доводы, изложенные в кассационной жалобе, в том числе о проведении проверки с нарушением требований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 превышении сотрудниками отдела контроля должностных полномочий, являлись предметом рассмотрения судов и получили надлежащую правовую оценку с учетом установленных обстоятельств и представленных в материалы дела доказательств. Доводов, которые не были проверены и учтены судами при рассмотрении дела, кассационная жалоба не содержит. По существу доводы общества не опровергают выводы судов, не подтверждают существенных нарушений норм материального и норм процессуального права, повлиявших на исход дела, и не могут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«Кудымкарское коммунальное предприятие»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"Кудымкарское коммунальное предприятие" (подробнее) Ответчики: Отдел муниципального контроля администрации г. Кудымкара (подробнее) Иные лица: Арбитражный суд Уральского округа (подробнее) Семнадцатый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